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8276"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796"/>
        <w:gridCol w:w="7796"/>
      </w:tblGrid>
      <w:tr w:rsidR="00B565A8" w14:paraId="6B64F58E" w14:textId="77777777" w:rsidTr="00B565A8">
        <w:trPr>
          <w:trHeight w:val="779"/>
        </w:trPr>
        <w:tc>
          <w:tcPr>
            <w:tcW w:w="2684" w:type="dxa"/>
            <w:vMerge w:val="restart"/>
            <w:tcMar>
              <w:top w:w="100" w:type="dxa"/>
              <w:left w:w="100" w:type="dxa"/>
              <w:bottom w:w="100" w:type="dxa"/>
              <w:right w:w="100" w:type="dxa"/>
            </w:tcMar>
          </w:tcPr>
          <w:p w14:paraId="4C7C73A0" w14:textId="77777777" w:rsidR="00B565A8" w:rsidRDefault="00B565A8" w:rsidP="00B565A8">
            <w:pPr>
              <w:pStyle w:val="Normal1"/>
              <w:contextualSpacing w:val="0"/>
            </w:pPr>
            <w:r>
              <w:rPr>
                <w:noProof/>
              </w:rPr>
              <w:drawing>
                <wp:inline distT="114300" distB="114300" distL="114300" distR="114300" wp14:anchorId="48730FDD" wp14:editId="6C658FE2">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796" w:type="dxa"/>
          </w:tcPr>
          <w:p w14:paraId="0A6C2CD3" w14:textId="77777777" w:rsidR="00B565A8" w:rsidRPr="00A01F4B" w:rsidRDefault="00B565A8" w:rsidP="00B565A8">
            <w:pPr>
              <w:pStyle w:val="Normal1"/>
              <w:contextualSpacing w:val="0"/>
              <w:jc w:val="right"/>
              <w:rPr>
                <w:color w:val="7030A0"/>
                <w:sz w:val="36"/>
              </w:rPr>
            </w:pPr>
            <w:r>
              <w:rPr>
                <w:rFonts w:ascii="Calibri" w:eastAsia="Calibri" w:hAnsi="Calibri" w:cs="Calibri"/>
                <w:b/>
                <w:color w:val="7030A0"/>
                <w:sz w:val="36"/>
              </w:rPr>
              <w:t>MTG232.9</w:t>
            </w:r>
          </w:p>
          <w:p w14:paraId="5B573D3F" w14:textId="73005086" w:rsidR="00B565A8" w:rsidRDefault="00B565A8" w:rsidP="00B565A8">
            <w:pPr>
              <w:pStyle w:val="Normal1"/>
              <w:jc w:val="right"/>
              <w:rPr>
                <w:rFonts w:ascii="Calibri" w:eastAsia="Calibri" w:hAnsi="Calibri" w:cs="Calibri"/>
                <w:b/>
                <w:color w:val="7030A0"/>
                <w:sz w:val="36"/>
              </w:rPr>
            </w:pPr>
            <w:r>
              <w:rPr>
                <w:rFonts w:ascii="Calibri" w:eastAsia="Calibri" w:hAnsi="Calibri" w:cs="Calibri"/>
                <w:b/>
                <w:color w:val="7030A0"/>
                <w:sz w:val="36"/>
              </w:rPr>
              <w:t>Theology in Context: The Spirit and the Church</w:t>
            </w:r>
          </w:p>
        </w:tc>
        <w:tc>
          <w:tcPr>
            <w:tcW w:w="7796" w:type="dxa"/>
            <w:tcMar>
              <w:top w:w="100" w:type="dxa"/>
              <w:left w:w="100" w:type="dxa"/>
              <w:bottom w:w="100" w:type="dxa"/>
              <w:right w:w="100" w:type="dxa"/>
            </w:tcMar>
          </w:tcPr>
          <w:p w14:paraId="5D6C99C4" w14:textId="023F8ED5" w:rsidR="00B565A8" w:rsidRPr="00A01F4B" w:rsidRDefault="00B565A8" w:rsidP="00B565A8">
            <w:pPr>
              <w:pStyle w:val="Normal1"/>
              <w:contextualSpacing w:val="0"/>
              <w:jc w:val="right"/>
              <w:rPr>
                <w:color w:val="7030A0"/>
                <w:sz w:val="36"/>
              </w:rPr>
            </w:pPr>
            <w:r>
              <w:rPr>
                <w:rFonts w:ascii="Calibri" w:eastAsia="Calibri" w:hAnsi="Calibri" w:cs="Calibri"/>
                <w:b/>
                <w:color w:val="7030A0"/>
                <w:sz w:val="36"/>
              </w:rPr>
              <w:t>CODE</w:t>
            </w:r>
          </w:p>
          <w:p w14:paraId="2A53C979" w14:textId="198BCBB7" w:rsidR="00B565A8" w:rsidRPr="00A01F4B" w:rsidRDefault="00B565A8" w:rsidP="00B565A8">
            <w:pPr>
              <w:pStyle w:val="Normal1"/>
              <w:contextualSpacing w:val="0"/>
              <w:jc w:val="right"/>
              <w:rPr>
                <w:color w:val="7030A0"/>
                <w:sz w:val="36"/>
              </w:rPr>
            </w:pPr>
            <w:r>
              <w:rPr>
                <w:rFonts w:ascii="Calibri" w:eastAsia="Calibri" w:hAnsi="Calibri" w:cs="Calibri"/>
                <w:b/>
                <w:color w:val="7030A0"/>
                <w:sz w:val="36"/>
              </w:rPr>
              <w:t>Unit Name</w:t>
            </w:r>
          </w:p>
        </w:tc>
      </w:tr>
      <w:tr w:rsidR="00B565A8" w14:paraId="2132A12C" w14:textId="77777777" w:rsidTr="00B565A8">
        <w:tc>
          <w:tcPr>
            <w:tcW w:w="2684" w:type="dxa"/>
            <w:vMerge/>
            <w:tcMar>
              <w:top w:w="100" w:type="dxa"/>
              <w:left w:w="100" w:type="dxa"/>
              <w:bottom w:w="100" w:type="dxa"/>
              <w:right w:w="100" w:type="dxa"/>
            </w:tcMar>
          </w:tcPr>
          <w:p w14:paraId="1B2D372F" w14:textId="77777777" w:rsidR="00B565A8" w:rsidRDefault="00B565A8" w:rsidP="00B565A8">
            <w:pPr>
              <w:pStyle w:val="Normal1"/>
              <w:contextualSpacing w:val="0"/>
            </w:pPr>
          </w:p>
        </w:tc>
        <w:tc>
          <w:tcPr>
            <w:tcW w:w="7796" w:type="dxa"/>
          </w:tcPr>
          <w:p w14:paraId="64862694" w14:textId="6E1E1585" w:rsidR="00B565A8" w:rsidRPr="002C0D3C" w:rsidRDefault="00B565A8" w:rsidP="00B565A8">
            <w:pPr>
              <w:pStyle w:val="Normal1"/>
              <w:jc w:val="right"/>
              <w:rPr>
                <w:rFonts w:ascii="Calibri" w:eastAsia="Calibri" w:hAnsi="Calibri" w:cs="Calibri"/>
                <w:b/>
                <w:color w:val="7030A0"/>
                <w:sz w:val="36"/>
              </w:rPr>
            </w:pPr>
            <w:r w:rsidRPr="002C0D3C">
              <w:rPr>
                <w:rFonts w:ascii="Calibri" w:eastAsia="Calibri" w:hAnsi="Calibri" w:cs="Calibri"/>
                <w:b/>
                <w:color w:val="7030A0"/>
                <w:sz w:val="36"/>
              </w:rPr>
              <w:t>Semester 1, 2024</w:t>
            </w:r>
          </w:p>
        </w:tc>
        <w:tc>
          <w:tcPr>
            <w:tcW w:w="7796" w:type="dxa"/>
            <w:tcMar>
              <w:top w:w="100" w:type="dxa"/>
              <w:left w:w="100" w:type="dxa"/>
              <w:bottom w:w="100" w:type="dxa"/>
              <w:right w:w="100" w:type="dxa"/>
            </w:tcMar>
          </w:tcPr>
          <w:p w14:paraId="30AABD73" w14:textId="3CD578C0" w:rsidR="00B565A8" w:rsidRPr="002C0D3C" w:rsidRDefault="00B565A8" w:rsidP="00B565A8">
            <w:pPr>
              <w:pStyle w:val="Normal1"/>
              <w:contextualSpacing w:val="0"/>
              <w:jc w:val="right"/>
              <w:rPr>
                <w:color w:val="7030A0"/>
                <w:sz w:val="36"/>
              </w:rPr>
            </w:pPr>
            <w:r w:rsidRPr="002C0D3C">
              <w:rPr>
                <w:rFonts w:ascii="Calibri" w:eastAsia="Calibri" w:hAnsi="Calibri" w:cs="Calibri"/>
                <w:b/>
                <w:color w:val="7030A0"/>
                <w:sz w:val="36"/>
              </w:rPr>
              <w:t>Semester 1, 2024</w:t>
            </w:r>
          </w:p>
        </w:tc>
      </w:tr>
    </w:tbl>
    <w:p w14:paraId="2E5DD7E6" w14:textId="77777777" w:rsidR="008415FB" w:rsidRDefault="008415FB" w:rsidP="00A35567">
      <w:pPr>
        <w:pStyle w:val="Normal1"/>
      </w:pPr>
    </w:p>
    <w:p w14:paraId="364B6DFE" w14:textId="77777777" w:rsidR="00A01F4B" w:rsidRDefault="00A01F4B" w:rsidP="00A35567">
      <w:pPr>
        <w:pStyle w:val="Normal1"/>
        <w:rPr>
          <w:rFonts w:asciiTheme="minorHAnsi" w:hAnsiTheme="minorHAnsi" w:cstheme="minorHAnsi"/>
          <w:bCs/>
          <w:sz w:val="20"/>
          <w:highlight w:val="yellow"/>
        </w:rPr>
      </w:pPr>
    </w:p>
    <w:p w14:paraId="6C6E6F14" w14:textId="3227939B" w:rsidR="00A01F4B" w:rsidRDefault="00B565A8" w:rsidP="00A35567">
      <w:pPr>
        <w:pStyle w:val="Normal1"/>
        <w:rPr>
          <w:rFonts w:asciiTheme="minorHAnsi" w:hAnsiTheme="minorHAnsi" w:cstheme="minorHAnsi"/>
          <w:b/>
          <w:sz w:val="20"/>
          <w:highlight w:val="yellow"/>
        </w:rPr>
      </w:pPr>
      <w:r>
        <w:rPr>
          <w:noProof/>
        </w:rPr>
        <w:drawing>
          <wp:inline distT="0" distB="0" distL="0" distR="0" wp14:anchorId="335680C5" wp14:editId="1896C8C8">
            <wp:extent cx="1260000" cy="1260000"/>
            <wp:effectExtent l="0" t="0" r="0" b="0"/>
            <wp:docPr id="19770118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011883"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C01AD4"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367C42A1"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p>
        </w:tc>
        <w:tc>
          <w:tcPr>
            <w:tcW w:w="8357" w:type="dxa"/>
            <w:gridSpan w:val="3"/>
            <w:tcMar>
              <w:top w:w="100" w:type="dxa"/>
              <w:left w:w="100" w:type="dxa"/>
              <w:bottom w:w="100" w:type="dxa"/>
              <w:right w:w="100" w:type="dxa"/>
            </w:tcMar>
            <w:vAlign w:val="center"/>
          </w:tcPr>
          <w:p w14:paraId="15294500" w14:textId="19EF7718" w:rsidR="00C01AD4" w:rsidRPr="00690D70" w:rsidRDefault="007B06CF" w:rsidP="00A35567">
            <w:pPr>
              <w:pStyle w:val="Normal1"/>
              <w:rPr>
                <w:rFonts w:asciiTheme="minorHAnsi" w:hAnsiTheme="minorHAnsi" w:cstheme="minorHAnsi"/>
                <w:sz w:val="20"/>
              </w:rPr>
            </w:pPr>
            <w:hyperlink r:id="rId13" w:history="1">
              <w:r w:rsidRPr="005720B6">
                <w:rPr>
                  <w:rStyle w:val="Hyperlink"/>
                  <w:rFonts w:asciiTheme="minorHAnsi" w:eastAsia="Calibri" w:hAnsiTheme="minorHAnsi" w:cstheme="minorHAnsi"/>
                  <w:color w:val="auto"/>
                  <w:sz w:val="20"/>
                  <w:u w:val="none"/>
                </w:rPr>
                <w:t>Fr</w:t>
              </w:r>
            </w:hyperlink>
            <w:r w:rsidRPr="005720B6">
              <w:rPr>
                <w:rStyle w:val="Hyperlink"/>
                <w:rFonts w:asciiTheme="minorHAnsi" w:eastAsia="Calibri" w:hAnsiTheme="minorHAnsi" w:cstheme="minorHAnsi"/>
                <w:color w:val="auto"/>
                <w:sz w:val="20"/>
                <w:u w:val="none"/>
              </w:rPr>
              <w:t xml:space="preserve"> Dr John</w:t>
            </w:r>
            <w:r w:rsidRPr="005720B6">
              <w:rPr>
                <w:rStyle w:val="Hyperlink"/>
                <w:rFonts w:asciiTheme="minorHAnsi" w:eastAsia="Calibri" w:hAnsiTheme="minorHAnsi" w:cstheme="minorHAnsi"/>
                <w:color w:val="auto"/>
                <w:sz w:val="20"/>
              </w:rPr>
              <w:t xml:space="preserve"> </w:t>
            </w:r>
            <w:r w:rsidRPr="005720B6">
              <w:rPr>
                <w:rStyle w:val="Hyperlink"/>
                <w:rFonts w:asciiTheme="minorHAnsi" w:eastAsia="Calibri" w:hAnsiTheme="minorHAnsi" w:cstheme="minorHAnsi"/>
                <w:color w:val="auto"/>
                <w:sz w:val="20"/>
                <w:u w:val="none"/>
              </w:rPr>
              <w:t>D’Alton</w:t>
            </w:r>
            <w:r w:rsidRPr="005720B6">
              <w:rPr>
                <w:color w:val="auto"/>
              </w:rPr>
              <w:t xml:space="preserve"> </w:t>
            </w:r>
            <w:hyperlink r:id="rId14" w:history="1">
              <w:r w:rsidRPr="005720B6">
                <w:rPr>
                  <w:rStyle w:val="Hyperlink"/>
                  <w:rFonts w:asciiTheme="minorHAnsi" w:hAnsiTheme="minorHAnsi" w:cstheme="minorHAnsi"/>
                  <w:color w:val="auto"/>
                  <w:sz w:val="20"/>
                </w:rPr>
                <w:t xml:space="preserve"> </w:t>
              </w:r>
              <w:r w:rsidRPr="005720B6">
                <w:rPr>
                  <w:rStyle w:val="Hyperlink"/>
                  <w:rFonts w:asciiTheme="minorHAnsi" w:eastAsia="Calibri" w:hAnsiTheme="minorHAnsi" w:cstheme="minorHAnsi"/>
                  <w:color w:val="auto"/>
                  <w:sz w:val="20"/>
                </w:rPr>
                <w:t>jdalton@frontier.com.au</w:t>
              </w:r>
            </w:hyperlink>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686404F" w14:textId="7AADC97A" w:rsidR="002A7566" w:rsidRDefault="002A7566" w:rsidP="00A35567">
            <w:pPr>
              <w:pStyle w:val="Normal1"/>
              <w:rPr>
                <w:rFonts w:asciiTheme="minorHAnsi" w:hAnsiTheme="minorHAnsi" w:cstheme="minorHAnsi"/>
                <w:sz w:val="20"/>
              </w:rPr>
            </w:pPr>
            <w:r w:rsidRPr="002C0D3C">
              <w:rPr>
                <w:rFonts w:asciiTheme="minorHAnsi" w:hAnsiTheme="minorHAnsi" w:cstheme="minorHAnsi"/>
                <w:sz w:val="20"/>
              </w:rPr>
              <w:t>Dates and Times</w:t>
            </w:r>
          </w:p>
          <w:p w14:paraId="6BF01A80" w14:textId="6BC96FCE" w:rsidR="00567B99" w:rsidRDefault="009A3B25" w:rsidP="00A35567">
            <w:pPr>
              <w:pStyle w:val="Normal1"/>
              <w:rPr>
                <w:rFonts w:asciiTheme="minorHAnsi" w:hAnsiTheme="minorHAnsi" w:cstheme="minorHAnsi"/>
                <w:sz w:val="20"/>
              </w:rPr>
            </w:pPr>
            <w:r>
              <w:rPr>
                <w:rFonts w:asciiTheme="minorHAnsi" w:hAnsiTheme="minorHAnsi" w:cstheme="minorHAnsi"/>
                <w:sz w:val="20"/>
              </w:rPr>
              <w:t xml:space="preserve">Mondays </w:t>
            </w:r>
            <w:r w:rsidRPr="009A3B25">
              <w:rPr>
                <w:rFonts w:asciiTheme="minorHAnsi" w:hAnsiTheme="minorHAnsi" w:cstheme="minorHAnsi"/>
                <w:sz w:val="20"/>
              </w:rPr>
              <w:t>6pm – 8pm</w:t>
            </w:r>
          </w:p>
          <w:p w14:paraId="7C97C9E6" w14:textId="6377EADC" w:rsidR="002A7566" w:rsidRPr="002A7566" w:rsidRDefault="002A7566" w:rsidP="00A35567">
            <w:pPr>
              <w:pStyle w:val="Normal1"/>
              <w:rPr>
                <w:rFonts w:asciiTheme="minorHAnsi" w:hAnsiTheme="minorHAnsi" w:cstheme="minorHAnsi"/>
                <w:sz w:val="20"/>
              </w:rPr>
            </w:pPr>
            <w:r w:rsidRPr="002A7566">
              <w:rPr>
                <w:rFonts w:asciiTheme="minorHAnsi" w:hAnsiTheme="minorHAnsi" w:cstheme="minorHAnsi"/>
                <w:sz w:val="20"/>
              </w:rPr>
              <w:t xml:space="preserve">Fully </w:t>
            </w:r>
            <w:r w:rsidR="00C01AD4" w:rsidRPr="002A7566">
              <w:rPr>
                <w:rFonts w:asciiTheme="minorHAnsi" w:hAnsiTheme="minorHAnsi" w:cstheme="minorHAnsi"/>
                <w:sz w:val="20"/>
              </w:rPr>
              <w:t>Online</w:t>
            </w:r>
            <w:r w:rsidRPr="002A7566">
              <w:rPr>
                <w:rFonts w:asciiTheme="minorHAnsi" w:hAnsiTheme="minorHAnsi" w:cstheme="minorHAnsi"/>
                <w:sz w:val="20"/>
              </w:rPr>
              <w:t xml:space="preserve"> </w:t>
            </w: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77777777" w:rsidR="00A15FB5" w:rsidRPr="00690D70" w:rsidRDefault="00A15FB5" w:rsidP="00A35567">
            <w:pPr>
              <w:pStyle w:val="Normal1"/>
              <w:rPr>
                <w:rFonts w:asciiTheme="minorHAnsi" w:hAnsiTheme="minorHAnsi" w:cstheme="minorHAnsi"/>
                <w:sz w:val="20"/>
              </w:rPr>
            </w:pPr>
            <w:r>
              <w:rPr>
                <w:rFonts w:asciiTheme="minorHAnsi" w:eastAsia="Calibri" w:hAnsiTheme="minorHAnsi" w:cstheme="minorHAnsi"/>
                <w:sz w:val="20"/>
              </w:rPr>
              <w:t>9</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0A31531E" w:rsidR="00A15FB5" w:rsidRPr="00690D70" w:rsidRDefault="00A15FB5" w:rsidP="00A35567">
            <w:pPr>
              <w:pStyle w:val="Normal1"/>
              <w:contextualSpacing w:val="0"/>
              <w:rPr>
                <w:rFonts w:asciiTheme="minorHAnsi" w:hAnsiTheme="minorHAnsi" w:cstheme="minorHAnsi"/>
                <w:sz w:val="20"/>
              </w:rPr>
            </w:pPr>
            <w:r>
              <w:rPr>
                <w:rFonts w:asciiTheme="minorHAnsi" w:eastAsia="Calibri" w:hAnsiTheme="minorHAnsi" w:cstheme="minorHAnsi"/>
                <w:sz w:val="20"/>
              </w:rPr>
              <w:t>12</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70CB1C81" w14:textId="0A7FF88A" w:rsidR="00A15FB5" w:rsidRDefault="00A15FB5" w:rsidP="00A35567">
      <w:pPr>
        <w:pStyle w:val="Normal1"/>
      </w:pPr>
    </w:p>
    <w:p w14:paraId="5EFCC4AD" w14:textId="19DC96C5" w:rsidR="009A3B25" w:rsidRPr="00184FC7" w:rsidRDefault="009A3B25" w:rsidP="009A3B25">
      <w:pPr>
        <w:pStyle w:val="Default"/>
        <w:rPr>
          <w:rFonts w:ascii="Calibri" w:hAnsi="Calibri" w:cs="Calibri"/>
          <w:sz w:val="20"/>
          <w:szCs w:val="20"/>
        </w:rPr>
      </w:pPr>
      <w:r w:rsidRPr="00184FC7">
        <w:rPr>
          <w:rFonts w:ascii="Calibri" w:hAnsi="Calibri" w:cs="Calibri"/>
          <w:sz w:val="20"/>
          <w:szCs w:val="20"/>
        </w:rPr>
        <w:t xml:space="preserve">This unit develops the students’ understanding of pneumatology and ecclesiology. It connects strongly with the MTC formation domain, </w:t>
      </w:r>
      <w:r w:rsidRPr="00184FC7">
        <w:rPr>
          <w:rFonts w:ascii="Calibri" w:hAnsi="Calibri" w:cs="Calibri"/>
          <w:i/>
          <w:iCs/>
          <w:sz w:val="20"/>
          <w:szCs w:val="20"/>
        </w:rPr>
        <w:t>Engaging God’s Story</w:t>
      </w:r>
      <w:r w:rsidRPr="00184FC7">
        <w:rPr>
          <w:rFonts w:ascii="Calibri" w:hAnsi="Calibri" w:cs="Calibri"/>
          <w:sz w:val="20"/>
          <w:szCs w:val="20"/>
        </w:rPr>
        <w:t xml:space="preserve">. The unit aims to help students discuss these topics inter-contextually: that is, alongside </w:t>
      </w:r>
      <w:r w:rsidR="00184FC7">
        <w:rPr>
          <w:rFonts w:ascii="Calibri" w:hAnsi="Calibri" w:cs="Calibri"/>
          <w:sz w:val="20"/>
          <w:szCs w:val="20"/>
        </w:rPr>
        <w:t xml:space="preserve">Orthodox theology and </w:t>
      </w:r>
      <w:r w:rsidRPr="00184FC7">
        <w:rPr>
          <w:rFonts w:ascii="Calibri" w:hAnsi="Calibri" w:cs="Calibri"/>
          <w:sz w:val="20"/>
          <w:szCs w:val="20"/>
        </w:rPr>
        <w:t xml:space="preserve">contemporary western evangelical scholarship, students will learn to effectively engage with theologians from various historical contexts (e.g. Patristics, Medieval Scholastics, Reformers), cultural contexts (e.g. indigenous, African, South American), ecclesiastical contexts (e.g. Orthodox, Catholic, Baptist), as well as other often-marginalised voices (e.g. women, African-Americans). Key topics include: the </w:t>
      </w:r>
      <w:r w:rsidR="00184FC7">
        <w:rPr>
          <w:rFonts w:ascii="Calibri" w:hAnsi="Calibri" w:cs="Calibri"/>
          <w:sz w:val="20"/>
          <w:szCs w:val="20"/>
        </w:rPr>
        <w:t xml:space="preserve">Holy </w:t>
      </w:r>
      <w:r w:rsidRPr="00184FC7">
        <w:rPr>
          <w:rFonts w:ascii="Calibri" w:hAnsi="Calibri" w:cs="Calibri"/>
          <w:sz w:val="20"/>
          <w:szCs w:val="20"/>
        </w:rPr>
        <w:t>Spirit’s role and relationship in the Trinity, including the Filioque clause; human interactions with the Spirit in salvation, worship</w:t>
      </w:r>
      <w:r w:rsidR="00184FC7">
        <w:rPr>
          <w:rFonts w:ascii="Calibri" w:hAnsi="Calibri" w:cs="Calibri"/>
          <w:sz w:val="20"/>
          <w:szCs w:val="20"/>
        </w:rPr>
        <w:t>,</w:t>
      </w:r>
      <w:r w:rsidRPr="00184FC7">
        <w:rPr>
          <w:rFonts w:ascii="Calibri" w:hAnsi="Calibri" w:cs="Calibri"/>
          <w:sz w:val="20"/>
          <w:szCs w:val="20"/>
        </w:rPr>
        <w:t xml:space="preserve"> and sanctification; the dynamics of ecumenicalism and denominationalism; the nature of the Church, or the churches; methods and meanings of the sacraments, including baptism and the Eucharist. </w:t>
      </w:r>
    </w:p>
    <w:p w14:paraId="6A6E8718" w14:textId="77777777" w:rsidR="009A3B25" w:rsidRDefault="009A3B25" w:rsidP="00A35567">
      <w:pPr>
        <w:pStyle w:val="Normal1"/>
      </w:pPr>
    </w:p>
    <w:p w14:paraId="7C5638B7" w14:textId="5B1789C8" w:rsidR="008415FB" w:rsidRDefault="0045336F" w:rsidP="00A35567">
      <w:pPr>
        <w:pStyle w:val="Normal1"/>
        <w:rPr>
          <w:rFonts w:ascii="Calibri" w:eastAsia="Calibri" w:hAnsi="Calibri" w:cs="Calibri"/>
          <w:b/>
          <w:color w:val="7030A0"/>
          <w:szCs w:val="22"/>
        </w:rPr>
      </w:pPr>
      <w:r w:rsidRPr="004D47FE">
        <w:rPr>
          <w:rFonts w:ascii="Calibri" w:eastAsia="Calibri" w:hAnsi="Calibri" w:cs="Calibri"/>
          <w:b/>
          <w:color w:val="7030A0"/>
          <w:szCs w:val="22"/>
        </w:rPr>
        <w:t>PREREQUISITES</w:t>
      </w:r>
    </w:p>
    <w:p w14:paraId="1025DB89" w14:textId="77777777" w:rsidR="009F2AB7" w:rsidRDefault="009F2AB7" w:rsidP="00A35567">
      <w:pPr>
        <w:pStyle w:val="Normal1"/>
        <w:rPr>
          <w:rFonts w:ascii="Calibri" w:hAnsi="Calibri" w:cs="Calibri"/>
          <w:sz w:val="20"/>
        </w:rPr>
      </w:pPr>
    </w:p>
    <w:p w14:paraId="46CF98A9" w14:textId="12304C8A" w:rsidR="00107282" w:rsidRDefault="004B150C" w:rsidP="00A35567">
      <w:pPr>
        <w:pStyle w:val="Normal1"/>
        <w:rPr>
          <w:rFonts w:asciiTheme="minorHAnsi" w:hAnsiTheme="minorHAnsi" w:cstheme="minorHAnsi"/>
          <w:sz w:val="20"/>
          <w:lang w:val="en-GB"/>
        </w:rPr>
      </w:pPr>
      <w:r w:rsidRPr="004B150C">
        <w:rPr>
          <w:rFonts w:asciiTheme="minorHAnsi" w:hAnsiTheme="minorHAnsi" w:cstheme="minorHAnsi"/>
          <w:sz w:val="20"/>
          <w:lang w:val="en-GB"/>
        </w:rPr>
        <w:t>MTG130.8 Exploring the Christian Faith</w:t>
      </w:r>
    </w:p>
    <w:p w14:paraId="07346E7C" w14:textId="77777777" w:rsidR="004B150C" w:rsidRPr="004B150C" w:rsidRDefault="004B150C" w:rsidP="00A35567">
      <w:pPr>
        <w:pStyle w:val="Normal1"/>
        <w:rPr>
          <w:rFonts w:asciiTheme="minorHAnsi" w:eastAsia="Calibri" w:hAnsiTheme="minorHAnsi" w:cstheme="minorHAnsi"/>
          <w:b/>
          <w:color w:val="7030A0"/>
          <w:sz w:val="20"/>
        </w:rPr>
      </w:pPr>
    </w:p>
    <w:p w14:paraId="1D7659FD" w14:textId="30F875E5"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2"/>
        <w:gridCol w:w="2075"/>
        <w:gridCol w:w="2371"/>
      </w:tblGrid>
      <w:tr w:rsidR="005E5F6B" w:rsidRPr="00F75038" w14:paraId="22441875" w14:textId="77777777" w:rsidTr="005E5F6B">
        <w:trPr>
          <w:trHeight w:val="305"/>
        </w:trPr>
        <w:tc>
          <w:tcPr>
            <w:tcW w:w="6082" w:type="dxa"/>
            <w:shd w:val="clear" w:color="auto" w:fill="F2F2F2" w:themeFill="background1" w:themeFillShade="F2"/>
            <w:tcMar>
              <w:top w:w="100" w:type="dxa"/>
              <w:left w:w="100" w:type="dxa"/>
              <w:bottom w:w="100" w:type="dxa"/>
              <w:right w:w="100" w:type="dxa"/>
            </w:tcMar>
            <w:vAlign w:val="center"/>
            <w:hideMark/>
          </w:tcPr>
          <w:p w14:paraId="6066F5AE" w14:textId="77777777" w:rsidR="005E5F6B" w:rsidRPr="00F75038" w:rsidRDefault="005E5F6B" w:rsidP="005E5F6B">
            <w:pPr>
              <w:pStyle w:val="normal11"/>
              <w:rPr>
                <w:b/>
                <w:color w:val="auto"/>
              </w:rPr>
            </w:pPr>
            <w:r w:rsidRPr="00F75038">
              <w:rPr>
                <w:rFonts w:ascii="Calibri" w:hAnsi="Calibri" w:cs="Calibri"/>
                <w:b/>
                <w:color w:val="auto"/>
                <w:sz w:val="20"/>
                <w:szCs w:val="20"/>
              </w:rPr>
              <w:t>ON SUCCESSFUL COMPLETION OF THIS TASK THE STUDENT WILL BE ABLE TO:</w:t>
            </w:r>
          </w:p>
        </w:tc>
        <w:tc>
          <w:tcPr>
            <w:tcW w:w="2075" w:type="dxa"/>
            <w:shd w:val="clear" w:color="auto" w:fill="F2F2F2" w:themeFill="background1" w:themeFillShade="F2"/>
          </w:tcPr>
          <w:p w14:paraId="4DB48ABA" w14:textId="09C7EEB6" w:rsidR="005E5F6B" w:rsidRDefault="005E5F6B" w:rsidP="005E5F6B">
            <w:pPr>
              <w:pStyle w:val="normal11"/>
              <w:rPr>
                <w:rFonts w:ascii="Calibri" w:hAnsi="Calibri" w:cs="Calibri"/>
                <w:b/>
                <w:color w:val="auto"/>
                <w:sz w:val="20"/>
                <w:szCs w:val="20"/>
              </w:rPr>
            </w:pPr>
            <w:r w:rsidRPr="00B87DF9">
              <w:rPr>
                <w:rFonts w:ascii="Calibri" w:hAnsi="Calibri" w:cs="Calibri"/>
                <w:b/>
                <w:color w:val="auto"/>
                <w:sz w:val="20"/>
              </w:rPr>
              <w:t>RELATED CONTENT</w:t>
            </w:r>
          </w:p>
        </w:tc>
        <w:tc>
          <w:tcPr>
            <w:tcW w:w="2371" w:type="dxa"/>
            <w:shd w:val="clear" w:color="auto" w:fill="F2F2F2" w:themeFill="background1" w:themeFillShade="F2"/>
            <w:tcMar>
              <w:top w:w="100" w:type="dxa"/>
              <w:left w:w="100" w:type="dxa"/>
              <w:bottom w:w="100" w:type="dxa"/>
              <w:right w:w="100" w:type="dxa"/>
            </w:tcMar>
            <w:vAlign w:val="center"/>
            <w:hideMark/>
          </w:tcPr>
          <w:p w14:paraId="429326CB" w14:textId="4A738B51" w:rsidR="005E5F6B" w:rsidRPr="00F75038" w:rsidRDefault="005E5F6B" w:rsidP="005E5F6B">
            <w:pPr>
              <w:pStyle w:val="normal11"/>
              <w:rPr>
                <w:b/>
                <w:color w:val="auto"/>
              </w:rPr>
            </w:pPr>
            <w:r>
              <w:rPr>
                <w:rFonts w:ascii="Calibri" w:hAnsi="Calibri" w:cs="Calibri"/>
                <w:b/>
                <w:color w:val="auto"/>
                <w:sz w:val="20"/>
                <w:szCs w:val="20"/>
              </w:rPr>
              <w:t xml:space="preserve">RELATED </w:t>
            </w:r>
            <w:r w:rsidRPr="00F75038">
              <w:rPr>
                <w:rFonts w:ascii="Calibri" w:hAnsi="Calibri" w:cs="Calibri"/>
                <w:b/>
                <w:color w:val="auto"/>
                <w:sz w:val="20"/>
                <w:szCs w:val="20"/>
              </w:rPr>
              <w:t>ASSESSMENT</w:t>
            </w:r>
          </w:p>
        </w:tc>
      </w:tr>
      <w:tr w:rsidR="005E5F6B" w:rsidRPr="00F75038" w14:paraId="610A3005" w14:textId="77777777" w:rsidTr="005E5F6B">
        <w:trPr>
          <w:trHeight w:val="598"/>
        </w:trPr>
        <w:tc>
          <w:tcPr>
            <w:tcW w:w="6082" w:type="dxa"/>
            <w:tcMar>
              <w:top w:w="100" w:type="dxa"/>
              <w:left w:w="100" w:type="dxa"/>
              <w:bottom w:w="100" w:type="dxa"/>
              <w:right w:w="100" w:type="dxa"/>
            </w:tcMar>
          </w:tcPr>
          <w:p w14:paraId="5CAF3BCA" w14:textId="6EE565FB" w:rsidR="005E5F6B" w:rsidRPr="00184FC7" w:rsidRDefault="005E5F6B" w:rsidP="005E5F6B">
            <w:pPr>
              <w:pStyle w:val="responses-singleline0"/>
              <w:numPr>
                <w:ilvl w:val="0"/>
                <w:numId w:val="23"/>
              </w:numPr>
              <w:spacing w:before="0" w:after="0" w:line="276" w:lineRule="auto"/>
              <w:ind w:left="179" w:hanging="179"/>
              <w:rPr>
                <w:rFonts w:ascii="Calibri" w:eastAsia="Arial" w:hAnsi="Calibri" w:cs="Calibri"/>
                <w:color w:val="000000"/>
                <w:sz w:val="20"/>
                <w:szCs w:val="20"/>
              </w:rPr>
            </w:pPr>
            <w:r w:rsidRPr="00184FC7">
              <w:rPr>
                <w:rFonts w:ascii="Calibri" w:eastAsia="Arial" w:hAnsi="Calibri" w:cs="Calibri"/>
                <w:color w:val="000000"/>
                <w:sz w:val="20"/>
                <w:szCs w:val="20"/>
              </w:rPr>
              <w:t>Explain the historical and cultural developments within pneumatology and ecclesiology</w:t>
            </w:r>
          </w:p>
        </w:tc>
        <w:tc>
          <w:tcPr>
            <w:tcW w:w="2075" w:type="dxa"/>
          </w:tcPr>
          <w:p w14:paraId="461A272A" w14:textId="642ACA35" w:rsidR="005E5F6B" w:rsidRPr="005E5F6B" w:rsidRDefault="005E5F6B" w:rsidP="005E5F6B">
            <w:pPr>
              <w:pStyle w:val="normal11"/>
              <w:rPr>
                <w:rFonts w:ascii="Calibri" w:eastAsia="Arial" w:hAnsi="Calibri" w:cs="Calibri"/>
                <w:bCs/>
                <w:sz w:val="20"/>
                <w:szCs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02646884" w14:textId="29DDBC45" w:rsidR="005E5F6B" w:rsidRPr="00184FC7" w:rsidRDefault="005E5F6B" w:rsidP="005E5F6B">
            <w:pPr>
              <w:pStyle w:val="normal11"/>
              <w:rPr>
                <w:rFonts w:ascii="Calibri" w:eastAsia="Arial" w:hAnsi="Calibri" w:cs="Calibri"/>
                <w:sz w:val="20"/>
                <w:szCs w:val="20"/>
              </w:rPr>
            </w:pPr>
            <w:r w:rsidRPr="00184FC7">
              <w:rPr>
                <w:rFonts w:ascii="Calibri" w:eastAsia="Arial" w:hAnsi="Calibri" w:cs="Calibri"/>
                <w:sz w:val="20"/>
                <w:szCs w:val="20"/>
              </w:rPr>
              <w:t>1,2</w:t>
            </w:r>
          </w:p>
        </w:tc>
      </w:tr>
      <w:tr w:rsidR="005E5F6B" w:rsidRPr="00F75038" w14:paraId="260B9A5A" w14:textId="77777777" w:rsidTr="005E5F6B">
        <w:trPr>
          <w:trHeight w:val="790"/>
        </w:trPr>
        <w:tc>
          <w:tcPr>
            <w:tcW w:w="6082" w:type="dxa"/>
            <w:tcMar>
              <w:top w:w="100" w:type="dxa"/>
              <w:left w:w="100" w:type="dxa"/>
              <w:bottom w:w="100" w:type="dxa"/>
              <w:right w:w="100" w:type="dxa"/>
            </w:tcMar>
          </w:tcPr>
          <w:p w14:paraId="2EE09309" w14:textId="6A81B813" w:rsidR="005E5F6B" w:rsidRPr="00184FC7" w:rsidRDefault="005E5F6B" w:rsidP="005E5F6B">
            <w:pPr>
              <w:pStyle w:val="Default"/>
              <w:rPr>
                <w:rFonts w:ascii="Calibri" w:hAnsi="Calibri" w:cs="Calibri"/>
                <w:sz w:val="20"/>
                <w:szCs w:val="20"/>
              </w:rPr>
            </w:pPr>
            <w:r>
              <w:rPr>
                <w:rFonts w:ascii="Calibri" w:hAnsi="Calibri" w:cs="Calibri"/>
                <w:sz w:val="20"/>
                <w:szCs w:val="20"/>
              </w:rPr>
              <w:t xml:space="preserve">2. </w:t>
            </w:r>
            <w:r w:rsidR="00360292">
              <w:rPr>
                <w:rFonts w:ascii="Calibri" w:hAnsi="Calibri" w:cs="Calibri"/>
                <w:sz w:val="20"/>
                <w:szCs w:val="20"/>
              </w:rPr>
              <w:t>Evaluate</w:t>
            </w:r>
            <w:r w:rsidRPr="00184FC7">
              <w:rPr>
                <w:rFonts w:ascii="Calibri" w:hAnsi="Calibri" w:cs="Calibri"/>
                <w:sz w:val="20"/>
                <w:szCs w:val="20"/>
              </w:rPr>
              <w:t xml:space="preserve"> various approaches to these doctrines cogently, in order to effectively convey them in various contexts the students may encounter, both inside and outside the academic sphere</w:t>
            </w:r>
          </w:p>
        </w:tc>
        <w:tc>
          <w:tcPr>
            <w:tcW w:w="2075" w:type="dxa"/>
          </w:tcPr>
          <w:p w14:paraId="386F7C6E" w14:textId="5F86A3A6" w:rsidR="005E5F6B" w:rsidRPr="00184FC7" w:rsidRDefault="005E5F6B" w:rsidP="005E5F6B">
            <w:pPr>
              <w:pStyle w:val="normal11"/>
              <w:rPr>
                <w:rFonts w:ascii="Calibri" w:eastAsia="Arial" w:hAnsi="Calibri" w:cs="Calibri"/>
                <w:sz w:val="20"/>
                <w:szCs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7B271989" w14:textId="3A8C59C4" w:rsidR="005E5F6B" w:rsidRPr="00184FC7" w:rsidRDefault="005E5F6B" w:rsidP="005E5F6B">
            <w:pPr>
              <w:pStyle w:val="normal11"/>
              <w:rPr>
                <w:rFonts w:ascii="Calibri" w:eastAsia="Arial" w:hAnsi="Calibri" w:cs="Calibri"/>
                <w:sz w:val="20"/>
                <w:szCs w:val="20"/>
              </w:rPr>
            </w:pPr>
            <w:r w:rsidRPr="00184FC7">
              <w:rPr>
                <w:rFonts w:ascii="Calibri" w:eastAsia="Arial" w:hAnsi="Calibri" w:cs="Calibri"/>
                <w:sz w:val="20"/>
                <w:szCs w:val="20"/>
              </w:rPr>
              <w:t>1,2</w:t>
            </w:r>
            <w:r>
              <w:rPr>
                <w:rFonts w:ascii="Calibri" w:eastAsia="Arial" w:hAnsi="Calibri" w:cs="Calibri"/>
                <w:sz w:val="20"/>
                <w:szCs w:val="20"/>
              </w:rPr>
              <w:t>,3</w:t>
            </w:r>
          </w:p>
        </w:tc>
      </w:tr>
      <w:tr w:rsidR="005E5F6B" w:rsidRPr="00F75038" w14:paraId="28B04086" w14:textId="77777777" w:rsidTr="005E5F6B">
        <w:trPr>
          <w:trHeight w:val="522"/>
        </w:trPr>
        <w:tc>
          <w:tcPr>
            <w:tcW w:w="6082" w:type="dxa"/>
            <w:tcMar>
              <w:top w:w="100" w:type="dxa"/>
              <w:left w:w="100" w:type="dxa"/>
              <w:bottom w:w="100" w:type="dxa"/>
              <w:right w:w="100" w:type="dxa"/>
            </w:tcMar>
            <w:vAlign w:val="center"/>
          </w:tcPr>
          <w:p w14:paraId="262D32A8" w14:textId="2F59D195" w:rsidR="005E5F6B" w:rsidRPr="00184FC7" w:rsidRDefault="005E5F6B" w:rsidP="005E5F6B">
            <w:pPr>
              <w:pStyle w:val="Default"/>
              <w:rPr>
                <w:rFonts w:ascii="Calibri" w:hAnsi="Calibri" w:cs="Calibri"/>
                <w:sz w:val="20"/>
                <w:szCs w:val="20"/>
              </w:rPr>
            </w:pPr>
            <w:r w:rsidRPr="00184FC7">
              <w:rPr>
                <w:rFonts w:ascii="Calibri" w:hAnsi="Calibri" w:cs="Calibri"/>
                <w:sz w:val="20"/>
                <w:szCs w:val="20"/>
              </w:rPr>
              <w:lastRenderedPageBreak/>
              <w:t xml:space="preserve"> </w:t>
            </w:r>
            <w:r>
              <w:rPr>
                <w:rFonts w:ascii="Calibri" w:hAnsi="Calibri" w:cs="Calibri"/>
                <w:sz w:val="20"/>
                <w:szCs w:val="20"/>
              </w:rPr>
              <w:t xml:space="preserve">3. </w:t>
            </w:r>
            <w:r w:rsidR="00360292">
              <w:rPr>
                <w:rFonts w:ascii="Calibri" w:hAnsi="Calibri" w:cs="Calibri"/>
                <w:sz w:val="20"/>
                <w:szCs w:val="20"/>
              </w:rPr>
              <w:t>Justify</w:t>
            </w:r>
            <w:r w:rsidRPr="00184FC7">
              <w:rPr>
                <w:rFonts w:ascii="Calibri" w:hAnsi="Calibri" w:cs="Calibri"/>
                <w:sz w:val="20"/>
                <w:szCs w:val="20"/>
              </w:rPr>
              <w:t xml:space="preserve"> their own position on key issues within one of the relevant theological topics, with reference to relevant scholarship</w:t>
            </w:r>
          </w:p>
        </w:tc>
        <w:tc>
          <w:tcPr>
            <w:tcW w:w="2075" w:type="dxa"/>
          </w:tcPr>
          <w:p w14:paraId="716348B2" w14:textId="17F0ED47" w:rsidR="005E5F6B" w:rsidRPr="00184FC7" w:rsidRDefault="005E5F6B" w:rsidP="005E5F6B">
            <w:pPr>
              <w:pStyle w:val="normal11"/>
              <w:rPr>
                <w:rFonts w:ascii="Calibri" w:eastAsia="Arial" w:hAnsi="Calibri" w:cs="Calibri"/>
                <w:sz w:val="20"/>
                <w:szCs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78066727" w14:textId="355C7E9C" w:rsidR="005E5F6B" w:rsidRPr="00184FC7" w:rsidRDefault="005E5F6B" w:rsidP="005E5F6B">
            <w:pPr>
              <w:pStyle w:val="normal11"/>
              <w:rPr>
                <w:rFonts w:ascii="Calibri" w:eastAsia="Arial" w:hAnsi="Calibri" w:cs="Calibri"/>
                <w:sz w:val="20"/>
                <w:szCs w:val="20"/>
              </w:rPr>
            </w:pPr>
            <w:r w:rsidRPr="00184FC7">
              <w:rPr>
                <w:rFonts w:ascii="Calibri" w:eastAsia="Arial" w:hAnsi="Calibri" w:cs="Calibri"/>
                <w:sz w:val="20"/>
                <w:szCs w:val="20"/>
              </w:rPr>
              <w:t>2,</w:t>
            </w:r>
            <w:r w:rsidR="00360292">
              <w:rPr>
                <w:rFonts w:ascii="Calibri" w:eastAsia="Arial" w:hAnsi="Calibri" w:cs="Calibri"/>
                <w:sz w:val="20"/>
                <w:szCs w:val="20"/>
              </w:rPr>
              <w:t>3</w:t>
            </w:r>
          </w:p>
        </w:tc>
      </w:tr>
      <w:tr w:rsidR="00360292" w:rsidRPr="00F75038" w14:paraId="3A31A604" w14:textId="77777777" w:rsidTr="005E5F6B">
        <w:trPr>
          <w:trHeight w:val="522"/>
        </w:trPr>
        <w:tc>
          <w:tcPr>
            <w:tcW w:w="6082" w:type="dxa"/>
            <w:tcMar>
              <w:top w:w="100" w:type="dxa"/>
              <w:left w:w="100" w:type="dxa"/>
              <w:bottom w:w="100" w:type="dxa"/>
              <w:right w:w="100" w:type="dxa"/>
            </w:tcMar>
            <w:vAlign w:val="center"/>
          </w:tcPr>
          <w:p w14:paraId="67DF3569" w14:textId="606F6EAA" w:rsidR="00360292" w:rsidRPr="00184FC7" w:rsidRDefault="00360292" w:rsidP="005E5F6B">
            <w:pPr>
              <w:pStyle w:val="Default"/>
              <w:rPr>
                <w:rFonts w:ascii="Calibri" w:hAnsi="Calibri" w:cs="Calibri"/>
                <w:sz w:val="20"/>
                <w:szCs w:val="20"/>
              </w:rPr>
            </w:pPr>
            <w:r>
              <w:rPr>
                <w:rFonts w:ascii="Calibri" w:hAnsi="Calibri" w:cs="Calibri"/>
                <w:sz w:val="20"/>
                <w:szCs w:val="20"/>
              </w:rPr>
              <w:t xml:space="preserve">4. </w:t>
            </w:r>
            <w:r w:rsidRPr="00360292">
              <w:rPr>
                <w:rFonts w:ascii="Calibri" w:hAnsi="Calibri" w:cs="Calibri"/>
                <w:sz w:val="20"/>
                <w:szCs w:val="20"/>
              </w:rPr>
              <w:t xml:space="preserve">Synthesise various approaches to a relevant theological topic from across the historical trajectory of the Christian tradition, in order to create a coherent framework for the given topic </w:t>
            </w:r>
          </w:p>
        </w:tc>
        <w:tc>
          <w:tcPr>
            <w:tcW w:w="2075" w:type="dxa"/>
          </w:tcPr>
          <w:p w14:paraId="7910E12C" w14:textId="382ECC12" w:rsidR="00360292" w:rsidRPr="005E5F6B" w:rsidRDefault="00360292" w:rsidP="005E5F6B">
            <w:pPr>
              <w:pStyle w:val="normal11"/>
              <w:rPr>
                <w:rFonts w:ascii="Calibri" w:hAnsi="Calibri" w:cs="Calibri"/>
                <w:bCs/>
                <w:color w:val="auto"/>
                <w:sz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179B41A2" w14:textId="1F9D100C" w:rsidR="00360292" w:rsidRPr="00184FC7" w:rsidRDefault="00360292" w:rsidP="005E5F6B">
            <w:pPr>
              <w:pStyle w:val="normal11"/>
              <w:rPr>
                <w:rFonts w:ascii="Calibri" w:eastAsia="Arial" w:hAnsi="Calibri" w:cs="Calibri"/>
                <w:sz w:val="20"/>
                <w:szCs w:val="20"/>
              </w:rPr>
            </w:pPr>
            <w:r>
              <w:rPr>
                <w:rFonts w:ascii="Calibri" w:eastAsia="Arial" w:hAnsi="Calibri" w:cs="Calibri"/>
                <w:sz w:val="20"/>
                <w:szCs w:val="20"/>
              </w:rPr>
              <w:t>2,3</w:t>
            </w:r>
          </w:p>
        </w:tc>
      </w:tr>
    </w:tbl>
    <w:p w14:paraId="317EB4BC" w14:textId="77777777" w:rsidR="00A01F4B" w:rsidRDefault="00A01F4B" w:rsidP="00A35567">
      <w:pPr>
        <w:pStyle w:val="Normal1"/>
        <w:rPr>
          <w:rFonts w:ascii="Calibri" w:eastAsia="Calibri" w:hAnsi="Calibri" w:cs="Calibri"/>
          <w:b/>
          <w:color w:val="7030A0"/>
          <w:sz w:val="20"/>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2B0900E1" w14:textId="3F19EB11" w:rsidR="008415FB" w:rsidRPr="00184FC7" w:rsidRDefault="00184FC7" w:rsidP="00A35567">
      <w:pPr>
        <w:pStyle w:val="Normal1"/>
        <w:rPr>
          <w:rFonts w:ascii="Calibri" w:hAnsi="Calibri" w:cs="Calibri"/>
          <w:sz w:val="20"/>
        </w:rPr>
      </w:pPr>
      <w:r w:rsidRPr="00184FC7">
        <w:rPr>
          <w:rFonts w:ascii="Calibri" w:hAnsi="Calibri" w:cs="Calibri"/>
          <w:sz w:val="20"/>
        </w:rPr>
        <w:t xml:space="preserve">N/A </w:t>
      </w:r>
      <w:r w:rsidR="009F2AB7">
        <w:rPr>
          <w:rFonts w:ascii="Calibri" w:hAnsi="Calibri" w:cs="Calibri"/>
          <w:sz w:val="20"/>
        </w:rPr>
        <w:t xml:space="preserve">- </w:t>
      </w:r>
      <w:r w:rsidRPr="00184FC7">
        <w:rPr>
          <w:rFonts w:ascii="Calibri" w:hAnsi="Calibri" w:cs="Calibri"/>
          <w:sz w:val="20"/>
        </w:rPr>
        <w:t>first time offered</w:t>
      </w:r>
      <w:r w:rsidR="004B150C">
        <w:rPr>
          <w:rFonts w:ascii="Calibri" w:hAnsi="Calibri" w:cs="Calibri"/>
          <w:sz w:val="20"/>
        </w:rPr>
        <w:t xml:space="preserve"> by SCMOI</w:t>
      </w:r>
    </w:p>
    <w:p w14:paraId="178F9578" w14:textId="77777777" w:rsidR="003E2A05" w:rsidRDefault="003E2A05" w:rsidP="00A35567">
      <w:pPr>
        <w:pStyle w:val="Normal1"/>
        <w:rPr>
          <w:rFonts w:ascii="Calibri" w:eastAsia="Calibri" w:hAnsi="Calibri" w:cs="Calibri"/>
          <w:b/>
          <w:color w:val="7030A0"/>
          <w:sz w:val="20"/>
        </w:rPr>
      </w:pPr>
      <w:bookmarkStart w:id="0" w:name="_Hlk82165555"/>
    </w:p>
    <w:p w14:paraId="316A3780" w14:textId="77777777" w:rsidR="003E2A05" w:rsidRDefault="003E2A05" w:rsidP="00A35567">
      <w:pPr>
        <w:pStyle w:val="Normal1"/>
        <w:rPr>
          <w:rFonts w:ascii="Calibri" w:eastAsia="Calibri" w:hAnsi="Calibri" w:cs="Calibri"/>
          <w:b/>
          <w:color w:val="7030A0"/>
          <w:sz w:val="20"/>
        </w:rPr>
      </w:pPr>
    </w:p>
    <w:p w14:paraId="13738990" w14:textId="0F9A2B48" w:rsidR="00936B52" w:rsidRDefault="00936B52" w:rsidP="00107282">
      <w:pPr>
        <w:pStyle w:val="Normal1"/>
        <w:spacing w:after="240"/>
        <w:rPr>
          <w:rFonts w:ascii="Calibri" w:eastAsia="Calibri" w:hAnsi="Calibri" w:cs="Calibri"/>
          <w:color w:val="7030A0"/>
          <w:sz w:val="20"/>
        </w:rPr>
      </w:pPr>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0"/>
      <w:r w:rsidRPr="00936B52">
        <w:rPr>
          <w:rFonts w:ascii="Calibri" w:eastAsia="Calibri" w:hAnsi="Calibri" w:cs="Calibri"/>
          <w:color w:val="7030A0"/>
          <w:sz w:val="20"/>
        </w:rPr>
        <w:t>(Students should purchase this/these texts)</w:t>
      </w:r>
    </w:p>
    <w:p w14:paraId="09D1779E" w14:textId="650BDAD0" w:rsidR="00EB64F0" w:rsidRPr="00EA18CF" w:rsidRDefault="00EB64F0" w:rsidP="00EB64F0">
      <w:pPr>
        <w:rPr>
          <w:rFonts w:ascii="Calibri" w:hAnsi="Calibri" w:cs="Calibri"/>
          <w:sz w:val="20"/>
        </w:rPr>
      </w:pPr>
      <w:bookmarkStart w:id="1" w:name="h.gjdgxs" w:colFirst="0" w:colLast="0"/>
      <w:bookmarkEnd w:id="1"/>
      <w:r w:rsidRPr="00EA18CF">
        <w:rPr>
          <w:rFonts w:ascii="Calibri" w:hAnsi="Calibri" w:cs="Calibri"/>
          <w:sz w:val="20"/>
        </w:rPr>
        <w:t xml:space="preserve">Athanasius and Didymus the Blind, </w:t>
      </w:r>
      <w:r w:rsidRPr="00EA18CF">
        <w:rPr>
          <w:rFonts w:ascii="Calibri" w:hAnsi="Calibri" w:cs="Calibri"/>
          <w:i/>
          <w:iCs/>
          <w:sz w:val="20"/>
        </w:rPr>
        <w:t>Works on the Spirit</w:t>
      </w:r>
      <w:r w:rsidRPr="00EA18CF">
        <w:rPr>
          <w:rFonts w:ascii="Calibri" w:hAnsi="Calibri" w:cs="Calibri"/>
          <w:sz w:val="20"/>
        </w:rPr>
        <w:t xml:space="preserve"> (Popular Patristics Series) (</w:t>
      </w:r>
      <w:r w:rsidR="00EA18CF" w:rsidRPr="00EA5E41">
        <w:rPr>
          <w:rStyle w:val="a-size-extra-large"/>
          <w:rFonts w:ascii="Calibri" w:hAnsi="Calibri" w:cs="Calibri"/>
          <w:color w:val="0F1111"/>
        </w:rPr>
        <w:t>Yonkers, NY:</w:t>
      </w:r>
      <w:r w:rsidR="00EA18CF" w:rsidRPr="00EA5E41">
        <w:rPr>
          <w:rStyle w:val="whyltd"/>
          <w:rFonts w:ascii="Calibri" w:hAnsi="Calibri" w:cs="Calibri"/>
        </w:rPr>
        <w:t xml:space="preserve"> </w:t>
      </w:r>
      <w:r w:rsidRPr="00EA18CF">
        <w:rPr>
          <w:rFonts w:ascii="Calibri" w:hAnsi="Calibri" w:cs="Calibri"/>
          <w:sz w:val="20"/>
        </w:rPr>
        <w:t>St. Vladimir's Seminary Press; New ed. 2022)</w:t>
      </w:r>
    </w:p>
    <w:p w14:paraId="4141182C" w14:textId="1839D65B" w:rsidR="005D25EA" w:rsidRPr="00EA18CF" w:rsidRDefault="005D25EA" w:rsidP="005D25EA">
      <w:pPr>
        <w:rPr>
          <w:rFonts w:ascii="Calibri" w:hAnsi="Calibri" w:cs="Calibri"/>
          <w:sz w:val="20"/>
        </w:rPr>
      </w:pPr>
      <w:proofErr w:type="spellStart"/>
      <w:r w:rsidRPr="00EA18CF">
        <w:rPr>
          <w:rFonts w:ascii="Calibri" w:hAnsi="Calibri" w:cs="Calibri"/>
        </w:rPr>
        <w:t>Lossky</w:t>
      </w:r>
      <w:proofErr w:type="spellEnd"/>
      <w:r w:rsidRPr="00EA18CF">
        <w:rPr>
          <w:rFonts w:ascii="Calibri" w:hAnsi="Calibri" w:cs="Calibri"/>
        </w:rPr>
        <w:t xml:space="preserve">, </w:t>
      </w:r>
      <w:r w:rsidR="00EA18CF" w:rsidRPr="00EA18CF">
        <w:rPr>
          <w:rFonts w:ascii="Calibri" w:hAnsi="Calibri" w:cs="Calibri"/>
        </w:rPr>
        <w:t>Vladimir</w:t>
      </w:r>
      <w:r w:rsidR="00EA18CF">
        <w:rPr>
          <w:rFonts w:ascii="Calibri" w:hAnsi="Calibri" w:cs="Calibri"/>
        </w:rPr>
        <w:t>,</w:t>
      </w:r>
      <w:r w:rsidR="00EA18CF" w:rsidRPr="00EA18CF">
        <w:rPr>
          <w:rFonts w:ascii="Calibri" w:hAnsi="Calibri" w:cs="Calibri"/>
        </w:rPr>
        <w:t xml:space="preserve"> </w:t>
      </w:r>
      <w:r w:rsidRPr="00EA18CF">
        <w:rPr>
          <w:rFonts w:ascii="Calibri" w:hAnsi="Calibri" w:cs="Calibri"/>
          <w:i/>
          <w:iCs/>
          <w:sz w:val="20"/>
        </w:rPr>
        <w:t>The Mystical Theology of the Eastern Church</w:t>
      </w:r>
      <w:r w:rsidR="00EA18CF" w:rsidRPr="00EA18CF">
        <w:rPr>
          <w:rFonts w:ascii="Calibri" w:hAnsi="Calibri" w:cs="Calibri"/>
          <w:sz w:val="20"/>
        </w:rPr>
        <w:t xml:space="preserve"> (Crux Press</w:t>
      </w:r>
      <w:r w:rsidR="00EA18CF">
        <w:rPr>
          <w:rFonts w:ascii="Calibri" w:hAnsi="Calibri" w:cs="Calibri"/>
          <w:sz w:val="20"/>
        </w:rPr>
        <w:t>,</w:t>
      </w:r>
      <w:r w:rsidR="00EA18CF" w:rsidRPr="00EA18CF">
        <w:rPr>
          <w:rFonts w:ascii="Calibri" w:hAnsi="Calibri" w:cs="Calibri"/>
          <w:sz w:val="20"/>
        </w:rPr>
        <w:t xml:space="preserve"> 2023)</w:t>
      </w:r>
    </w:p>
    <w:p w14:paraId="5E9A24EB" w14:textId="77777777" w:rsidR="00E31B8E" w:rsidRDefault="00E31B8E" w:rsidP="00AD4AD5">
      <w:pPr>
        <w:pStyle w:val="Normal1"/>
        <w:spacing w:before="120" w:after="120"/>
        <w:rPr>
          <w:rFonts w:ascii="Calibri" w:eastAsia="Calibri" w:hAnsi="Calibri" w:cs="Calibri"/>
          <w:b/>
          <w:color w:val="7030A0"/>
          <w:sz w:val="20"/>
        </w:rPr>
      </w:pPr>
    </w:p>
    <w:p w14:paraId="6AC7B579" w14:textId="55812DB6" w:rsidR="00E31B8E" w:rsidRPr="004D47F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28387498" w14:textId="77777777" w:rsidR="00EA18CF" w:rsidRPr="00CF42A1" w:rsidRDefault="00EA18CF" w:rsidP="00F352E0">
      <w:pPr>
        <w:ind w:left="567" w:hanging="567"/>
        <w:rPr>
          <w:rFonts w:ascii="Calibri" w:eastAsia="Times New Roman" w:hAnsi="Calibri" w:cs="Calibri"/>
          <w:sz w:val="20"/>
        </w:rPr>
      </w:pPr>
      <w:proofErr w:type="spellStart"/>
      <w:r w:rsidRPr="00CF42A1">
        <w:rPr>
          <w:rFonts w:ascii="Calibri" w:eastAsiaTheme="majorEastAsia" w:hAnsi="Calibri" w:cs="Calibri"/>
          <w:sz w:val="20"/>
        </w:rPr>
        <w:t>Afonsky</w:t>
      </w:r>
      <w:proofErr w:type="spellEnd"/>
      <w:r w:rsidRPr="00CF42A1">
        <w:rPr>
          <w:rFonts w:ascii="Calibri" w:eastAsiaTheme="majorEastAsia" w:hAnsi="Calibri" w:cs="Calibri"/>
          <w:sz w:val="20"/>
        </w:rPr>
        <w:t xml:space="preserve">, Gregory, </w:t>
      </w:r>
      <w:r w:rsidRPr="00CF42A1">
        <w:rPr>
          <w:rFonts w:ascii="Calibri" w:eastAsiaTheme="majorEastAsia" w:hAnsi="Calibri" w:cs="Calibri"/>
          <w:i/>
          <w:iCs/>
          <w:sz w:val="20"/>
        </w:rPr>
        <w:t xml:space="preserve">Christ and the Church </w:t>
      </w:r>
      <w:r w:rsidRPr="00CF42A1">
        <w:rPr>
          <w:rFonts w:ascii="Calibri" w:eastAsiaTheme="majorEastAsia" w:hAnsi="Calibri" w:cs="Calibri"/>
          <w:sz w:val="20"/>
        </w:rPr>
        <w:t>(</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2001).</w:t>
      </w:r>
    </w:p>
    <w:p w14:paraId="18DDAAFD" w14:textId="77777777" w:rsidR="00EA18CF" w:rsidRPr="00CF42A1" w:rsidRDefault="00EA18CF" w:rsidP="00F352E0">
      <w:pPr>
        <w:pStyle w:val="Heading1"/>
        <w:shd w:val="clear" w:color="auto" w:fill="FFFFFF"/>
        <w:spacing w:before="60"/>
        <w:ind w:left="567" w:hanging="567"/>
        <w:jc w:val="both"/>
        <w:rPr>
          <w:rStyle w:val="a-size-extra-large"/>
          <w:rFonts w:ascii="Calibri" w:hAnsi="Calibri" w:cs="Calibri"/>
          <w:b/>
          <w:bCs/>
          <w:color w:val="0F1111"/>
          <w:sz w:val="20"/>
        </w:rPr>
      </w:pPr>
      <w:r w:rsidRPr="00CF42A1">
        <w:rPr>
          <w:rFonts w:ascii="Calibri" w:hAnsi="Calibri" w:cs="Calibri"/>
          <w:sz w:val="20"/>
        </w:rPr>
        <w:t>Alfeyev, Metropolitan Hilarion</w:t>
      </w:r>
      <w:r w:rsidRPr="00CF42A1">
        <w:rPr>
          <w:rFonts w:ascii="Calibri" w:hAnsi="Calibri" w:cs="Calibri"/>
          <w:i/>
          <w:iCs/>
          <w:sz w:val="20"/>
        </w:rPr>
        <w:t xml:space="preserve">, Mystery of Faith </w:t>
      </w:r>
      <w:r w:rsidRPr="00CF42A1">
        <w:rPr>
          <w:rFonts w:ascii="Calibri" w:hAnsi="Calibri" w:cs="Calibri"/>
          <w:sz w:val="20"/>
        </w:rPr>
        <w:t>(London: Darton, Longman and Todd, 2002).</w:t>
      </w:r>
    </w:p>
    <w:p w14:paraId="0AF56622" w14:textId="77777777" w:rsidR="00EA18CF" w:rsidRPr="00CF42A1" w:rsidRDefault="00EA18CF" w:rsidP="00F352E0">
      <w:pPr>
        <w:ind w:left="567" w:hanging="567"/>
        <w:rPr>
          <w:rFonts w:ascii="Calibri" w:hAnsi="Calibri" w:cs="Calibri"/>
          <w:sz w:val="20"/>
        </w:rPr>
      </w:pPr>
      <w:r w:rsidRPr="00CF42A1">
        <w:rPr>
          <w:rFonts w:ascii="Calibri" w:hAnsi="Calibri" w:cs="Calibri"/>
          <w:sz w:val="20"/>
        </w:rPr>
        <w:t xml:space="preserve">Alfeyev, Hilarion, </w:t>
      </w:r>
      <w:r w:rsidRPr="00CF42A1">
        <w:rPr>
          <w:rFonts w:ascii="Calibri" w:hAnsi="Calibri" w:cs="Calibri"/>
          <w:i/>
          <w:iCs/>
          <w:sz w:val="20"/>
        </w:rPr>
        <w:t>Orthodox Christianity: vol 5 Sacraments and Other Rites</w:t>
      </w:r>
      <w:r w:rsidRPr="00CF42A1">
        <w:rPr>
          <w:rFonts w:ascii="Calibri" w:hAnsi="Calibri" w:cs="Calibri"/>
          <w:sz w:val="20"/>
        </w:rPr>
        <w:t xml:space="preserve"> (</w:t>
      </w:r>
      <w:r w:rsidRPr="00CF42A1">
        <w:rPr>
          <w:rStyle w:val="a-size-extra-large"/>
          <w:rFonts w:ascii="Calibri" w:hAnsi="Calibri" w:cs="Calibri"/>
          <w:color w:val="0F1111"/>
          <w:sz w:val="20"/>
        </w:rPr>
        <w:t>Yonkers, NY:</w:t>
      </w:r>
      <w:r w:rsidRPr="00CF42A1">
        <w:rPr>
          <w:rStyle w:val="whyltd"/>
          <w:rFonts w:ascii="Calibri" w:hAnsi="Calibri" w:cs="Calibri"/>
          <w:sz w:val="20"/>
        </w:rPr>
        <w:t xml:space="preserve"> St. Vladimir's Seminary Press, 2020)</w:t>
      </w:r>
    </w:p>
    <w:p w14:paraId="2A05C41F" w14:textId="3A41AF5B" w:rsidR="00CF42A1" w:rsidRPr="00CF42A1" w:rsidRDefault="00CF42A1" w:rsidP="00F352E0">
      <w:pPr>
        <w:pStyle w:val="NormalWeb"/>
        <w:spacing w:before="0" w:beforeAutospacing="0" w:after="0" w:afterAutospacing="0" w:line="276" w:lineRule="auto"/>
        <w:ind w:left="567" w:hanging="567"/>
        <w:rPr>
          <w:rFonts w:ascii="Calibri" w:hAnsi="Calibri" w:cs="Calibri"/>
          <w:sz w:val="20"/>
          <w:szCs w:val="20"/>
        </w:rPr>
      </w:pPr>
      <w:r w:rsidRPr="00CF42A1">
        <w:rPr>
          <w:rFonts w:ascii="Calibri" w:hAnsi="Calibri" w:cs="Calibri"/>
          <w:sz w:val="20"/>
          <w:szCs w:val="20"/>
        </w:rPr>
        <w:t xml:space="preserve">Allison, Gregg, Andreas J. Köstenberger, and David S. Dockery. </w:t>
      </w:r>
      <w:r w:rsidRPr="00CF42A1">
        <w:rPr>
          <w:rFonts w:ascii="Calibri" w:hAnsi="Calibri" w:cs="Calibri"/>
          <w:i/>
          <w:iCs/>
          <w:sz w:val="20"/>
          <w:szCs w:val="20"/>
        </w:rPr>
        <w:t>The Holy Spirit</w:t>
      </w:r>
      <w:r w:rsidRPr="00CF42A1">
        <w:rPr>
          <w:rFonts w:ascii="Calibri" w:hAnsi="Calibri" w:cs="Calibri"/>
          <w:sz w:val="20"/>
          <w:szCs w:val="20"/>
        </w:rPr>
        <w:t>. Nashville: TN: B&amp;H, 2020.</w:t>
      </w:r>
    </w:p>
    <w:p w14:paraId="035BDF00" w14:textId="6F40F50C" w:rsidR="00EA18CF" w:rsidRPr="00CF42A1" w:rsidRDefault="00EA18CF" w:rsidP="00F352E0">
      <w:pPr>
        <w:pStyle w:val="NormalWeb"/>
        <w:spacing w:before="0" w:beforeAutospacing="0" w:after="0" w:afterAutospacing="0" w:line="276" w:lineRule="auto"/>
        <w:ind w:left="567" w:hanging="567"/>
        <w:rPr>
          <w:rFonts w:ascii="Calibri" w:hAnsi="Calibri" w:cs="Calibri"/>
          <w:sz w:val="20"/>
          <w:szCs w:val="20"/>
        </w:rPr>
      </w:pPr>
      <w:r w:rsidRPr="00CF42A1">
        <w:rPr>
          <w:rFonts w:ascii="Calibri" w:hAnsi="Calibri" w:cs="Calibri"/>
          <w:sz w:val="20"/>
          <w:szCs w:val="20"/>
        </w:rPr>
        <w:t xml:space="preserve">Avis, Paul (ed.) </w:t>
      </w:r>
      <w:r w:rsidRPr="00CF42A1">
        <w:rPr>
          <w:rFonts w:ascii="Calibri" w:hAnsi="Calibri" w:cs="Calibri"/>
          <w:i/>
          <w:iCs/>
          <w:sz w:val="20"/>
          <w:szCs w:val="20"/>
        </w:rPr>
        <w:t>The Oxford Handbook of Ecclesiology</w:t>
      </w:r>
      <w:r w:rsidRPr="00CF42A1">
        <w:rPr>
          <w:rFonts w:ascii="Calibri" w:hAnsi="Calibri" w:cs="Calibri"/>
          <w:sz w:val="20"/>
          <w:szCs w:val="20"/>
        </w:rPr>
        <w:t xml:space="preserve"> (Oxford: Oxford University Press, 2018).</w:t>
      </w:r>
    </w:p>
    <w:p w14:paraId="7686C2C3" w14:textId="0B6698AB" w:rsidR="00EA18CF" w:rsidRDefault="00EA18CF" w:rsidP="00F352E0">
      <w:pPr>
        <w:pStyle w:val="Heading1"/>
        <w:shd w:val="clear" w:color="auto" w:fill="FFFFFF"/>
        <w:spacing w:before="0"/>
        <w:ind w:left="567" w:hanging="567"/>
        <w:rPr>
          <w:rFonts w:ascii="Calibri" w:hAnsi="Calibri" w:cs="Calibri"/>
          <w:iCs/>
          <w:sz w:val="20"/>
        </w:rPr>
      </w:pPr>
      <w:r w:rsidRPr="00CF42A1">
        <w:rPr>
          <w:rFonts w:ascii="Calibri" w:hAnsi="Calibri" w:cs="Calibri"/>
          <w:iCs/>
          <w:sz w:val="20"/>
        </w:rPr>
        <w:t xml:space="preserve">Barker, Margaret, “Temple and Liturgy,” (Lambeth, 2009). Online at: </w:t>
      </w:r>
      <w:hyperlink w:history="1">
        <w:r w:rsidRPr="00CF42A1">
          <w:rPr>
            <w:rStyle w:val="Hyperlink"/>
            <w:rFonts w:ascii="Calibri" w:hAnsi="Calibri" w:cs="Calibri"/>
            <w:iCs/>
            <w:color w:val="auto"/>
            <w:sz w:val="20"/>
          </w:rPr>
          <w:t>http://www.margaretbarker .com/ Papers/TempleandLiturgy.pdf</w:t>
        </w:r>
      </w:hyperlink>
      <w:r w:rsidRPr="00CF42A1">
        <w:rPr>
          <w:rFonts w:ascii="Calibri" w:hAnsi="Calibri" w:cs="Calibri"/>
          <w:iCs/>
          <w:sz w:val="20"/>
        </w:rPr>
        <w:t xml:space="preserve"> </w:t>
      </w:r>
    </w:p>
    <w:p w14:paraId="79FB8CB8" w14:textId="6CAC516F" w:rsidR="00304713" w:rsidRPr="00304713" w:rsidRDefault="00304713" w:rsidP="00F352E0">
      <w:pPr>
        <w:pStyle w:val="Normal1"/>
      </w:pPr>
      <w:proofErr w:type="spellStart"/>
      <w:r w:rsidRPr="00CF42A1">
        <w:rPr>
          <w:rFonts w:ascii="Calibri" w:hAnsi="Calibri" w:cs="Calibri"/>
          <w:sz w:val="20"/>
        </w:rPr>
        <w:t>Baramosy</w:t>
      </w:r>
      <w:proofErr w:type="spellEnd"/>
      <w:r w:rsidRPr="00CF42A1">
        <w:rPr>
          <w:rFonts w:ascii="Calibri" w:hAnsi="Calibri" w:cs="Calibri"/>
          <w:sz w:val="20"/>
        </w:rPr>
        <w:t xml:space="preserve">, Seraphim El. </w:t>
      </w:r>
      <w:r w:rsidRPr="00CF42A1">
        <w:rPr>
          <w:rFonts w:ascii="Calibri" w:hAnsi="Calibri" w:cs="Calibri"/>
          <w:i/>
          <w:iCs/>
          <w:sz w:val="20"/>
        </w:rPr>
        <w:t>Kenotic Ecclesiology</w:t>
      </w:r>
      <w:r w:rsidRPr="00CF42A1">
        <w:rPr>
          <w:rFonts w:ascii="Calibri" w:hAnsi="Calibri" w:cs="Calibri"/>
          <w:sz w:val="20"/>
        </w:rPr>
        <w:t>. Springfield, VA: Agora University, 2020</w:t>
      </w:r>
      <w:r>
        <w:rPr>
          <w:rFonts w:ascii="Calibri" w:hAnsi="Calibri" w:cs="Calibri"/>
          <w:sz w:val="20"/>
        </w:rPr>
        <w:t>.</w:t>
      </w:r>
    </w:p>
    <w:p w14:paraId="0237F06A" w14:textId="77777777" w:rsidR="00C12599"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Bevans, Stephen B, and Katalina </w:t>
      </w:r>
      <w:proofErr w:type="spellStart"/>
      <w:r w:rsidRPr="00CF42A1">
        <w:rPr>
          <w:rFonts w:ascii="Calibri" w:hAnsi="Calibri" w:cs="Calibri"/>
          <w:sz w:val="20"/>
          <w:szCs w:val="20"/>
        </w:rPr>
        <w:t>Tahaafe</w:t>
      </w:r>
      <w:proofErr w:type="spellEnd"/>
      <w:r w:rsidRPr="00CF42A1">
        <w:rPr>
          <w:rFonts w:ascii="Calibri" w:hAnsi="Calibri" w:cs="Calibri"/>
          <w:sz w:val="20"/>
          <w:szCs w:val="20"/>
        </w:rPr>
        <w:t>-Williams. Contextual Theology for the Twenty-First Century. Cambridge, UK: James Clarke, 2012.</w:t>
      </w:r>
    </w:p>
    <w:p w14:paraId="0EFFA0A9" w14:textId="70876A4B" w:rsidR="00304713" w:rsidRPr="00C12599" w:rsidRDefault="00C12599" w:rsidP="00C12599">
      <w:pPr>
        <w:rPr>
          <w:rFonts w:ascii="Calibri" w:hAnsi="Calibri" w:cs="Calibri"/>
          <w:i/>
          <w:iCs/>
          <w:sz w:val="20"/>
        </w:rPr>
      </w:pPr>
      <w:r w:rsidRPr="00C12599">
        <w:rPr>
          <w:rFonts w:ascii="Calibri" w:hAnsi="Calibri" w:cs="Calibri"/>
          <w:sz w:val="20"/>
        </w:rPr>
        <w:t xml:space="preserve">Bevans, Stephen B. ‘God Inside Out: Toward a Missionary Theology of the Holy Spirit’. </w:t>
      </w:r>
      <w:r w:rsidRPr="00C12599">
        <w:rPr>
          <w:rFonts w:ascii="Calibri" w:hAnsi="Calibri" w:cs="Calibri"/>
          <w:i/>
          <w:iCs/>
          <w:sz w:val="20"/>
        </w:rPr>
        <w:t xml:space="preserve">International Bulletin of Missionary Research </w:t>
      </w:r>
      <w:r w:rsidRPr="00C12599">
        <w:rPr>
          <w:rFonts w:ascii="Calibri" w:hAnsi="Calibri" w:cs="Calibri"/>
          <w:sz w:val="20"/>
        </w:rPr>
        <w:t>(July 1998): 102-105.</w:t>
      </w:r>
      <w:r w:rsidR="00304713" w:rsidRPr="00C12599">
        <w:rPr>
          <w:rFonts w:ascii="Calibri" w:hAnsi="Calibri" w:cs="Calibri"/>
          <w:sz w:val="20"/>
        </w:rPr>
        <w:t xml:space="preserve"> </w:t>
      </w:r>
    </w:p>
    <w:p w14:paraId="2AEAA2C9" w14:textId="5ABDF5C5" w:rsidR="00EA18CF" w:rsidRPr="00CF42A1" w:rsidRDefault="00EA18CF" w:rsidP="00F352E0">
      <w:pPr>
        <w:ind w:left="567" w:hanging="567"/>
        <w:rPr>
          <w:rFonts w:ascii="Calibri" w:hAnsi="Calibri" w:cs="Calibri"/>
          <w:sz w:val="20"/>
        </w:rPr>
      </w:pPr>
      <w:r w:rsidRPr="00CF42A1">
        <w:rPr>
          <w:rFonts w:ascii="Calibri" w:hAnsi="Calibri" w:cs="Calibri"/>
          <w:sz w:val="20"/>
        </w:rPr>
        <w:t xml:space="preserve">Boersma, Hans and Matthew Levering, </w:t>
      </w:r>
      <w:r w:rsidRPr="00CF42A1">
        <w:rPr>
          <w:rFonts w:ascii="Calibri" w:hAnsi="Calibri" w:cs="Calibri"/>
          <w:i/>
          <w:iCs/>
          <w:sz w:val="20"/>
        </w:rPr>
        <w:t>The Oxford Handbook of Sacramental Theology</w:t>
      </w:r>
      <w:r w:rsidRPr="00CF42A1">
        <w:rPr>
          <w:rFonts w:ascii="Calibri" w:hAnsi="Calibri" w:cs="Calibri"/>
          <w:sz w:val="20"/>
        </w:rPr>
        <w:t xml:space="preserve"> (Oxford: Oxford University Press, 2015).</w:t>
      </w:r>
    </w:p>
    <w:p w14:paraId="7E07009B"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Boice, James Montgomery, and Philip Ryken. Foundations of the Christian Faith: A Comprehensive &amp; Readable Theology. Revised and Expanded ed. Downers Grove, IL: IVP Academic, 2019. </w:t>
      </w:r>
    </w:p>
    <w:p w14:paraId="0673BAE3" w14:textId="07933E4E" w:rsidR="00EA18CF" w:rsidRPr="00CF42A1" w:rsidRDefault="00EA18CF" w:rsidP="00F352E0">
      <w:pPr>
        <w:pStyle w:val="Heading2"/>
        <w:spacing w:before="0"/>
        <w:ind w:left="567" w:hanging="567"/>
        <w:rPr>
          <w:rFonts w:ascii="Calibri" w:hAnsi="Calibri" w:cs="Calibri"/>
          <w:b w:val="0"/>
          <w:bCs/>
          <w:i/>
          <w:iCs/>
          <w:sz w:val="20"/>
        </w:rPr>
      </w:pPr>
      <w:r w:rsidRPr="00CF42A1">
        <w:rPr>
          <w:rFonts w:ascii="Calibri" w:hAnsi="Calibri" w:cs="Calibri"/>
          <w:b w:val="0"/>
          <w:sz w:val="20"/>
        </w:rPr>
        <w:t xml:space="preserve">Bouyer, Louis, </w:t>
      </w:r>
      <w:r w:rsidRPr="00CF42A1">
        <w:rPr>
          <w:rFonts w:ascii="Calibri" w:hAnsi="Calibri" w:cs="Calibri"/>
          <w:b w:val="0"/>
          <w:i/>
          <w:iCs/>
          <w:sz w:val="20"/>
        </w:rPr>
        <w:t>Eucharist: Theology and Spirituality of the Eucharistic Prayer</w:t>
      </w:r>
      <w:r w:rsidRPr="00CF42A1">
        <w:rPr>
          <w:rFonts w:ascii="Calibri" w:hAnsi="Calibri" w:cs="Calibri"/>
          <w:b w:val="0"/>
          <w:sz w:val="20"/>
        </w:rPr>
        <w:t xml:space="preserve"> (Notre Dame: </w:t>
      </w:r>
      <w:r w:rsidRPr="00CF42A1">
        <w:rPr>
          <w:rStyle w:val="a-list-item"/>
          <w:rFonts w:ascii="Calibri" w:hAnsi="Calibri" w:cs="Calibri"/>
          <w:b w:val="0"/>
          <w:sz w:val="20"/>
        </w:rPr>
        <w:t>University of Notre Dame Press, 1989).</w:t>
      </w:r>
    </w:p>
    <w:p w14:paraId="20D53CFB"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Brock, Sebastian, </w:t>
      </w:r>
      <w:r w:rsidRPr="00CF42A1">
        <w:rPr>
          <w:rFonts w:ascii="Calibri" w:eastAsia="Times New Roman" w:hAnsi="Calibri" w:cs="Calibri"/>
          <w:i/>
          <w:iCs/>
          <w:sz w:val="20"/>
        </w:rPr>
        <w:t>The Luminous Eye: The Spiritual World Vision of St Ephrem the Syrian</w:t>
      </w:r>
      <w:r w:rsidRPr="00CF42A1">
        <w:rPr>
          <w:rFonts w:ascii="Calibri" w:eastAsia="Times New Roman" w:hAnsi="Calibri" w:cs="Calibri"/>
          <w:sz w:val="20"/>
        </w:rPr>
        <w:t xml:space="preserve"> (Kalamazoo, MI.: Cistercian Publications, 1992).</w:t>
      </w:r>
    </w:p>
    <w:p w14:paraId="2F912A99"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Christo, Gus George, </w:t>
      </w:r>
      <w:r w:rsidRPr="00CF42A1">
        <w:rPr>
          <w:rFonts w:ascii="Calibri" w:eastAsia="Times New Roman" w:hAnsi="Calibri" w:cs="Calibri"/>
          <w:i/>
          <w:iCs/>
          <w:sz w:val="20"/>
        </w:rPr>
        <w:t>The Church’s Identity: Established through images according to Saint John Chrysostom</w:t>
      </w:r>
      <w:r w:rsidRPr="00CF42A1">
        <w:rPr>
          <w:rFonts w:ascii="Calibri" w:eastAsia="Times New Roman" w:hAnsi="Calibri" w:cs="Calibri"/>
          <w:sz w:val="20"/>
        </w:rPr>
        <w:t xml:space="preserve"> (Rollinsford, NH.: Orthodox Research Institute, 2006).</w:t>
      </w:r>
    </w:p>
    <w:p w14:paraId="6F1BF902"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Cunningham, Mary, </w:t>
      </w:r>
      <w:r w:rsidRPr="00CF42A1">
        <w:rPr>
          <w:rFonts w:ascii="Calibri" w:eastAsia="Times New Roman" w:hAnsi="Calibri" w:cs="Calibri"/>
          <w:i/>
          <w:iCs/>
          <w:sz w:val="20"/>
        </w:rPr>
        <w:t>The Cambridge Companion to Orthodox Christian Theology</w:t>
      </w:r>
      <w:r w:rsidRPr="00CF42A1">
        <w:rPr>
          <w:rFonts w:ascii="Calibri" w:eastAsia="Times New Roman" w:hAnsi="Calibri" w:cs="Calibri"/>
          <w:sz w:val="20"/>
        </w:rPr>
        <w:t xml:space="preserve"> (Cambridge: Cambridge University Press, 2009).</w:t>
      </w:r>
    </w:p>
    <w:p w14:paraId="1F2CC23B"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Cyprian of Carthage, </w:t>
      </w:r>
      <w:r w:rsidRPr="00CF42A1">
        <w:rPr>
          <w:rFonts w:ascii="Calibri" w:eastAsia="Times New Roman" w:hAnsi="Calibri" w:cs="Calibri"/>
          <w:i/>
          <w:iCs/>
          <w:sz w:val="20"/>
        </w:rPr>
        <w:t>On the Church</w:t>
      </w:r>
      <w:r w:rsidRPr="00CF42A1">
        <w:rPr>
          <w:rFonts w:ascii="Calibri" w:eastAsia="Times New Roman" w:hAnsi="Calibri" w:cs="Calibri"/>
          <w:sz w:val="20"/>
        </w:rPr>
        <w:t xml:space="preserve"> (trans. Allen Brent; </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2006).</w:t>
      </w:r>
    </w:p>
    <w:p w14:paraId="132418B2" w14:textId="77777777" w:rsidR="00EA18CF" w:rsidRPr="00CF42A1" w:rsidRDefault="00EA18CF" w:rsidP="00F352E0">
      <w:pPr>
        <w:pStyle w:val="Default"/>
        <w:spacing w:line="276" w:lineRule="auto"/>
        <w:ind w:left="567" w:hanging="567"/>
        <w:rPr>
          <w:rFonts w:ascii="Calibri" w:eastAsia="Times New Roman" w:hAnsi="Calibri" w:cs="Calibri"/>
          <w:color w:val="auto"/>
          <w:sz w:val="20"/>
          <w:szCs w:val="20"/>
        </w:rPr>
      </w:pPr>
      <w:r w:rsidRPr="00CF42A1">
        <w:rPr>
          <w:rFonts w:ascii="Calibri" w:eastAsia="Times New Roman" w:hAnsi="Calibri" w:cs="Calibri"/>
          <w:color w:val="auto"/>
          <w:sz w:val="20"/>
          <w:szCs w:val="20"/>
        </w:rPr>
        <w:t xml:space="preserve">Di Berardino, Angelo (ed). </w:t>
      </w:r>
      <w:r w:rsidRPr="00CF42A1">
        <w:rPr>
          <w:rFonts w:ascii="Calibri" w:eastAsia="Times New Roman" w:hAnsi="Calibri" w:cs="Calibri"/>
          <w:i/>
          <w:iCs/>
          <w:color w:val="auto"/>
          <w:sz w:val="20"/>
          <w:szCs w:val="20"/>
        </w:rPr>
        <w:t>We believe in One Holy Catholic and Apostolic Church</w:t>
      </w:r>
      <w:r w:rsidRPr="00CF42A1">
        <w:rPr>
          <w:rFonts w:ascii="Calibri" w:eastAsia="Times New Roman" w:hAnsi="Calibri" w:cs="Calibri"/>
          <w:color w:val="auto"/>
          <w:sz w:val="20"/>
          <w:szCs w:val="20"/>
        </w:rPr>
        <w:t xml:space="preserve"> (Ancient Christian Doctrine 5;  ‎Westmont, Illinois: IVP Academic, 2010).</w:t>
      </w:r>
    </w:p>
    <w:p w14:paraId="6AD40E2C" w14:textId="77777777" w:rsidR="00EA18CF" w:rsidRPr="00CF42A1" w:rsidRDefault="00EA18CF" w:rsidP="00F352E0">
      <w:pPr>
        <w:pStyle w:val="Default"/>
        <w:spacing w:line="276" w:lineRule="auto"/>
        <w:ind w:left="567" w:hanging="567"/>
        <w:rPr>
          <w:rFonts w:ascii="Calibri" w:eastAsia="Times New Roman" w:hAnsi="Calibri" w:cs="Calibri"/>
          <w:color w:val="auto"/>
          <w:sz w:val="20"/>
          <w:szCs w:val="20"/>
        </w:rPr>
      </w:pPr>
      <w:r w:rsidRPr="00CF42A1">
        <w:rPr>
          <w:rFonts w:ascii="Calibri" w:eastAsia="Times New Roman" w:hAnsi="Calibri" w:cs="Calibri"/>
          <w:i/>
          <w:iCs/>
          <w:color w:val="auto"/>
          <w:sz w:val="20"/>
          <w:szCs w:val="20"/>
        </w:rPr>
        <w:t xml:space="preserve">Didache </w:t>
      </w:r>
      <w:r w:rsidRPr="00CF42A1">
        <w:rPr>
          <w:rFonts w:ascii="Calibri" w:eastAsia="Times New Roman" w:hAnsi="Calibri" w:cs="Calibri"/>
          <w:color w:val="auto"/>
          <w:sz w:val="20"/>
          <w:szCs w:val="20"/>
        </w:rPr>
        <w:t>(trans. and ed. J. B. Lightfoot; The Apostolic Fathers;  https://ccel.org/ccel/lightfoot/fathers/fathers.ii.xii.html).</w:t>
      </w:r>
    </w:p>
    <w:p w14:paraId="64309FF3"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Dix, Dom Gregory, </w:t>
      </w:r>
      <w:r w:rsidRPr="00CF42A1">
        <w:rPr>
          <w:rFonts w:ascii="Calibri" w:eastAsia="Times New Roman" w:hAnsi="Calibri" w:cs="Calibri"/>
          <w:i/>
          <w:iCs/>
          <w:sz w:val="20"/>
        </w:rPr>
        <w:t>The Shape of the Liturgy</w:t>
      </w:r>
      <w:r w:rsidRPr="00CF42A1">
        <w:rPr>
          <w:rFonts w:ascii="Calibri" w:eastAsia="Times New Roman" w:hAnsi="Calibri" w:cs="Calibri"/>
          <w:sz w:val="20"/>
        </w:rPr>
        <w:t xml:space="preserve"> (London: Dacre Press. Adam and Charles Black, 1945).</w:t>
      </w:r>
    </w:p>
    <w:p w14:paraId="387511C2" w14:textId="76BAC174"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lastRenderedPageBreak/>
        <w:t xml:space="preserve">Fiorenza, Elisabeth Schüssler, </w:t>
      </w:r>
      <w:r w:rsidRPr="00CF42A1">
        <w:rPr>
          <w:rFonts w:ascii="Calibri" w:eastAsia="Times New Roman" w:hAnsi="Calibri" w:cs="Calibri"/>
          <w:i/>
          <w:iCs/>
          <w:sz w:val="20"/>
        </w:rPr>
        <w:t>In Memory of Her: A Feminist Theological Reconstruction of Christian Origins</w:t>
      </w:r>
      <w:r w:rsidRPr="00CF42A1">
        <w:rPr>
          <w:rFonts w:ascii="Calibri" w:eastAsia="Times New Roman" w:hAnsi="Calibri" w:cs="Calibri"/>
          <w:sz w:val="20"/>
        </w:rPr>
        <w:t xml:space="preserve"> (London: SCM Press, 1983).</w:t>
      </w:r>
    </w:p>
    <w:p w14:paraId="23D107E2" w14:textId="77777777" w:rsidR="00317A5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Fiorenza, Francis Schussler, and John P. Galvin, eds. </w:t>
      </w:r>
      <w:r w:rsidRPr="00EE53E3">
        <w:rPr>
          <w:rFonts w:ascii="Calibri" w:hAnsi="Calibri" w:cs="Calibri"/>
          <w:i/>
          <w:iCs/>
          <w:sz w:val="20"/>
          <w:szCs w:val="20"/>
        </w:rPr>
        <w:t xml:space="preserve">Systematic Theology: Roman Catholic Perspectives. </w:t>
      </w:r>
      <w:r w:rsidRPr="00CF42A1">
        <w:rPr>
          <w:rFonts w:ascii="Calibri" w:hAnsi="Calibri" w:cs="Calibri"/>
          <w:sz w:val="20"/>
          <w:szCs w:val="20"/>
        </w:rPr>
        <w:t>2nd Edition. Minneapolis, MN: Fortress Press, 2011.</w:t>
      </w:r>
    </w:p>
    <w:p w14:paraId="0F836815" w14:textId="24D23D90" w:rsidR="00304713" w:rsidRPr="00CF42A1" w:rsidRDefault="00317A51" w:rsidP="00F352E0">
      <w:pPr>
        <w:pStyle w:val="Default"/>
        <w:spacing w:line="276" w:lineRule="auto"/>
        <w:rPr>
          <w:rFonts w:ascii="Calibri" w:hAnsi="Calibri" w:cs="Calibri"/>
          <w:sz w:val="20"/>
          <w:szCs w:val="20"/>
        </w:rPr>
      </w:pPr>
      <w:r>
        <w:rPr>
          <w:rFonts w:ascii="Calibri" w:hAnsi="Calibri" w:cs="Calibri"/>
          <w:sz w:val="20"/>
          <w:szCs w:val="20"/>
        </w:rPr>
        <w:t xml:space="preserve">Fee, Gordon, </w:t>
      </w:r>
      <w:r>
        <w:rPr>
          <w:rFonts w:ascii="Calibri" w:hAnsi="Calibri" w:cs="Calibri"/>
          <w:i/>
          <w:iCs/>
          <w:sz w:val="20"/>
          <w:szCs w:val="20"/>
        </w:rPr>
        <w:t xml:space="preserve">Paul, the Spirit, and the </w:t>
      </w:r>
      <w:r w:rsidR="002F279C">
        <w:rPr>
          <w:rFonts w:ascii="Calibri" w:hAnsi="Calibri" w:cs="Calibri"/>
          <w:i/>
          <w:iCs/>
          <w:sz w:val="20"/>
          <w:szCs w:val="20"/>
        </w:rPr>
        <w:t>P</w:t>
      </w:r>
      <w:r>
        <w:rPr>
          <w:rFonts w:ascii="Calibri" w:hAnsi="Calibri" w:cs="Calibri"/>
          <w:i/>
          <w:iCs/>
          <w:sz w:val="20"/>
          <w:szCs w:val="20"/>
        </w:rPr>
        <w:t>eople of God</w:t>
      </w:r>
      <w:r>
        <w:rPr>
          <w:rFonts w:ascii="Calibri" w:hAnsi="Calibri" w:cs="Calibri"/>
          <w:sz w:val="20"/>
          <w:szCs w:val="20"/>
        </w:rPr>
        <w:t xml:space="preserve"> (</w:t>
      </w:r>
      <w:r w:rsidR="00304713" w:rsidRPr="00CF42A1">
        <w:rPr>
          <w:rFonts w:ascii="Calibri" w:hAnsi="Calibri" w:cs="Calibri"/>
          <w:sz w:val="20"/>
          <w:szCs w:val="20"/>
        </w:rPr>
        <w:t xml:space="preserve"> </w:t>
      </w:r>
      <w:r>
        <w:rPr>
          <w:rFonts w:ascii="Calibri" w:hAnsi="Calibri" w:cs="Calibri"/>
          <w:sz w:val="20"/>
          <w:szCs w:val="20"/>
        </w:rPr>
        <w:t>Hendricksen: 1996).</w:t>
      </w:r>
    </w:p>
    <w:p w14:paraId="7E370934" w14:textId="421CD57A"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Frost, Carrie, </w:t>
      </w:r>
      <w:r w:rsidRPr="00CF42A1">
        <w:rPr>
          <w:rFonts w:ascii="Calibri" w:eastAsia="Times New Roman" w:hAnsi="Calibri" w:cs="Calibri"/>
          <w:i/>
          <w:iCs/>
          <w:sz w:val="20"/>
        </w:rPr>
        <w:t>Maternal Body: A Theology of Incarnation from the Christian East</w:t>
      </w:r>
      <w:r w:rsidRPr="00CF42A1">
        <w:rPr>
          <w:rFonts w:ascii="Calibri" w:eastAsia="Times New Roman" w:hAnsi="Calibri" w:cs="Calibri"/>
          <w:sz w:val="20"/>
        </w:rPr>
        <w:t xml:space="preserve"> (New York: Paulist Press, 2019).</w:t>
      </w:r>
    </w:p>
    <w:p w14:paraId="32F63AB0"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Green, Gene L., Stephen T. Pardue, and </w:t>
      </w:r>
      <w:proofErr w:type="spellStart"/>
      <w:r w:rsidRPr="00CF42A1">
        <w:rPr>
          <w:rFonts w:ascii="Calibri" w:hAnsi="Calibri" w:cs="Calibri"/>
          <w:sz w:val="20"/>
          <w:szCs w:val="20"/>
        </w:rPr>
        <w:t>Khiok-Khng</w:t>
      </w:r>
      <w:proofErr w:type="spellEnd"/>
      <w:r w:rsidRPr="00CF42A1">
        <w:rPr>
          <w:rFonts w:ascii="Calibri" w:hAnsi="Calibri" w:cs="Calibri"/>
          <w:sz w:val="20"/>
          <w:szCs w:val="20"/>
        </w:rPr>
        <w:t xml:space="preserve"> Yeo. </w:t>
      </w:r>
      <w:r w:rsidRPr="00304713">
        <w:rPr>
          <w:rFonts w:ascii="Calibri" w:hAnsi="Calibri" w:cs="Calibri"/>
          <w:i/>
          <w:iCs/>
          <w:sz w:val="20"/>
          <w:szCs w:val="20"/>
        </w:rPr>
        <w:t>The Church from Every Tribe and Tongue: Ecclesiology in the Majority World</w:t>
      </w:r>
      <w:r w:rsidRPr="00CF42A1">
        <w:rPr>
          <w:rFonts w:ascii="Calibri" w:hAnsi="Calibri" w:cs="Calibri"/>
          <w:sz w:val="20"/>
          <w:szCs w:val="20"/>
        </w:rPr>
        <w:t xml:space="preserve">. Grand Rapids, MI: Eerdmans, 2018. </w:t>
      </w:r>
    </w:p>
    <w:p w14:paraId="2B36311B"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 eds. </w:t>
      </w:r>
      <w:r w:rsidRPr="00304713">
        <w:rPr>
          <w:rFonts w:ascii="Calibri" w:hAnsi="Calibri" w:cs="Calibri"/>
          <w:i/>
          <w:iCs/>
          <w:sz w:val="20"/>
          <w:szCs w:val="20"/>
        </w:rPr>
        <w:t>The Spirit over the Earth: Pneumatology in the Majority World.</w:t>
      </w:r>
      <w:r w:rsidRPr="00CF42A1">
        <w:rPr>
          <w:rFonts w:ascii="Calibri" w:hAnsi="Calibri" w:cs="Calibri"/>
          <w:sz w:val="20"/>
          <w:szCs w:val="20"/>
        </w:rPr>
        <w:t xml:space="preserve"> Grand Rapids, MI: Eerdmans, 2017. </w:t>
      </w:r>
    </w:p>
    <w:p w14:paraId="59069101"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Greenman, Jeffrey P., and Gene L. Green. </w:t>
      </w:r>
      <w:r w:rsidRPr="00304713">
        <w:rPr>
          <w:rFonts w:ascii="Calibri" w:hAnsi="Calibri" w:cs="Calibri"/>
          <w:i/>
          <w:iCs/>
          <w:sz w:val="20"/>
          <w:szCs w:val="20"/>
        </w:rPr>
        <w:t xml:space="preserve">Global Theology in Evangelical Perspective: Exploring the Contextual Nature of Theology and Mission. </w:t>
      </w:r>
      <w:r w:rsidRPr="00CF42A1">
        <w:rPr>
          <w:rFonts w:ascii="Calibri" w:hAnsi="Calibri" w:cs="Calibri"/>
          <w:sz w:val="20"/>
          <w:szCs w:val="20"/>
        </w:rPr>
        <w:t xml:space="preserve">Downers Grove, IL: IVP Academic, 2012. </w:t>
      </w:r>
    </w:p>
    <w:p w14:paraId="206905E8" w14:textId="77777777" w:rsidR="00EA18CF" w:rsidRPr="00CF42A1" w:rsidRDefault="00EA18CF" w:rsidP="00F352E0">
      <w:pPr>
        <w:ind w:left="567" w:hanging="567"/>
        <w:rPr>
          <w:rStyle w:val="whyltd"/>
          <w:rFonts w:ascii="Calibri" w:hAnsi="Calibri" w:cs="Calibri"/>
          <w:sz w:val="20"/>
        </w:rPr>
      </w:pPr>
      <w:r w:rsidRPr="00CF42A1">
        <w:rPr>
          <w:rFonts w:ascii="Calibri" w:eastAsia="Times New Roman" w:hAnsi="Calibri" w:cs="Calibri"/>
          <w:sz w:val="20"/>
        </w:rPr>
        <w:t xml:space="preserve">Gregory the Great, </w:t>
      </w:r>
      <w:r w:rsidRPr="00CF42A1">
        <w:rPr>
          <w:rFonts w:ascii="Calibri" w:eastAsia="Times New Roman" w:hAnsi="Calibri" w:cs="Calibri"/>
          <w:i/>
          <w:iCs/>
          <w:sz w:val="20"/>
        </w:rPr>
        <w:t>The Book of Pastoral Rule</w:t>
      </w:r>
      <w:r w:rsidRPr="00CF42A1">
        <w:rPr>
          <w:rFonts w:ascii="Calibri" w:eastAsia="Times New Roman" w:hAnsi="Calibri" w:cs="Calibri"/>
          <w:sz w:val="20"/>
        </w:rPr>
        <w:t xml:space="preserve"> (trans. George </w:t>
      </w:r>
      <w:proofErr w:type="spellStart"/>
      <w:r w:rsidRPr="00CF42A1">
        <w:rPr>
          <w:rFonts w:ascii="Calibri" w:eastAsia="Times New Roman" w:hAnsi="Calibri" w:cs="Calibri"/>
          <w:sz w:val="20"/>
        </w:rPr>
        <w:t>Demacopoulos</w:t>
      </w:r>
      <w:proofErr w:type="spellEnd"/>
      <w:r w:rsidRPr="00CF42A1">
        <w:rPr>
          <w:rFonts w:ascii="Calibri" w:eastAsia="Times New Roman" w:hAnsi="Calibri" w:cs="Calibri"/>
          <w:sz w:val="20"/>
        </w:rPr>
        <w:t xml:space="preserve">; </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2007).</w:t>
      </w:r>
    </w:p>
    <w:p w14:paraId="78144C0D" w14:textId="77777777" w:rsidR="00EA18CF" w:rsidRPr="00CF42A1" w:rsidRDefault="00EA18CF" w:rsidP="00F352E0">
      <w:pPr>
        <w:ind w:left="567" w:hanging="567"/>
        <w:rPr>
          <w:rStyle w:val="whyltd"/>
          <w:rFonts w:ascii="Calibri" w:hAnsi="Calibri" w:cs="Calibri"/>
          <w:sz w:val="20"/>
        </w:rPr>
      </w:pPr>
      <w:r w:rsidRPr="00CF42A1">
        <w:rPr>
          <w:rStyle w:val="whyltd"/>
          <w:rFonts w:ascii="Calibri" w:hAnsi="Calibri" w:cs="Calibri"/>
          <w:sz w:val="20"/>
        </w:rPr>
        <w:t xml:space="preserve">Gregory of Nazianzus, </w:t>
      </w:r>
      <w:r w:rsidRPr="00CF42A1">
        <w:rPr>
          <w:rStyle w:val="whyltd"/>
          <w:rFonts w:ascii="Calibri" w:hAnsi="Calibri" w:cs="Calibri"/>
          <w:i/>
          <w:iCs/>
          <w:sz w:val="20"/>
        </w:rPr>
        <w:t>Oration 2:21-36</w:t>
      </w:r>
      <w:r w:rsidRPr="00CF42A1">
        <w:rPr>
          <w:rStyle w:val="whyltd"/>
          <w:rFonts w:ascii="Calibri" w:hAnsi="Calibri" w:cs="Calibri"/>
          <w:sz w:val="20"/>
        </w:rPr>
        <w:t xml:space="preserve"> (trans. Charles Browne and James Swallow; Philip Schaff, ed.; NPNF 2.9; https://ccel.org/ccel/schaff/npnf207/npnf207.iii.iv.html).</w:t>
      </w:r>
    </w:p>
    <w:p w14:paraId="3DB68675" w14:textId="77777777" w:rsidR="00EA18CF" w:rsidRPr="00CF42A1" w:rsidRDefault="00EA18CF" w:rsidP="00F352E0">
      <w:pPr>
        <w:pStyle w:val="c27"/>
        <w:spacing w:before="0" w:beforeAutospacing="0" w:after="0" w:afterAutospacing="0" w:line="276" w:lineRule="auto"/>
        <w:ind w:left="567" w:hanging="567"/>
        <w:rPr>
          <w:rStyle w:val="whyltd"/>
          <w:rFonts w:ascii="Calibri" w:eastAsiaTheme="minorEastAsia" w:hAnsi="Calibri" w:cs="Calibri"/>
          <w:sz w:val="20"/>
          <w:szCs w:val="20"/>
          <w:lang w:eastAsia="en-US"/>
        </w:rPr>
      </w:pPr>
      <w:r w:rsidRPr="00CF42A1">
        <w:rPr>
          <w:rStyle w:val="whyltd"/>
          <w:rFonts w:ascii="Calibri" w:eastAsiaTheme="minorEastAsia" w:hAnsi="Calibri" w:cs="Calibri"/>
          <w:sz w:val="20"/>
          <w:szCs w:val="20"/>
          <w:lang w:eastAsia="en-US"/>
        </w:rPr>
        <w:t xml:space="preserve">Gregory of Nazianzus, </w:t>
      </w:r>
      <w:r w:rsidRPr="00CF42A1">
        <w:rPr>
          <w:rStyle w:val="whyltd"/>
          <w:rFonts w:ascii="Calibri" w:eastAsiaTheme="minorEastAsia" w:hAnsi="Calibri" w:cs="Calibri"/>
          <w:i/>
          <w:iCs/>
          <w:sz w:val="20"/>
          <w:szCs w:val="20"/>
          <w:lang w:eastAsia="en-US"/>
        </w:rPr>
        <w:t>Oration XL: The Oration on Holy Baptism</w:t>
      </w:r>
      <w:r w:rsidRPr="00CF42A1">
        <w:rPr>
          <w:rStyle w:val="whyltd"/>
          <w:rFonts w:ascii="Calibri" w:eastAsiaTheme="minorEastAsia" w:hAnsi="Calibri" w:cs="Calibri"/>
          <w:sz w:val="20"/>
          <w:szCs w:val="20"/>
          <w:lang w:eastAsia="en-US"/>
        </w:rPr>
        <w:t xml:space="preserve">, </w:t>
      </w:r>
      <w:r w:rsidRPr="00CF42A1">
        <w:rPr>
          <w:rStyle w:val="whyltd"/>
          <w:rFonts w:ascii="Calibri" w:hAnsi="Calibri" w:cs="Calibri"/>
          <w:sz w:val="20"/>
          <w:szCs w:val="20"/>
        </w:rPr>
        <w:t xml:space="preserve">(trans. Charles Browne and James Swallow; Philip Schaff, ed.; NPNF 2.9; </w:t>
      </w:r>
      <w:r w:rsidRPr="00CF42A1">
        <w:rPr>
          <w:rStyle w:val="whyltd"/>
          <w:rFonts w:ascii="Calibri" w:eastAsiaTheme="minorEastAsia" w:hAnsi="Calibri" w:cs="Calibri"/>
          <w:sz w:val="20"/>
          <w:szCs w:val="20"/>
          <w:lang w:eastAsia="en-US"/>
        </w:rPr>
        <w:t>https://ccel.org/ccel/schaff/npnf207/npnf207.iii.xxiii.html</w:t>
      </w:r>
      <w:r w:rsidRPr="00CF42A1">
        <w:rPr>
          <w:rStyle w:val="whyltd"/>
          <w:rFonts w:ascii="Calibri" w:hAnsi="Calibri" w:cs="Calibri"/>
          <w:sz w:val="20"/>
          <w:szCs w:val="20"/>
        </w:rPr>
        <w:t>).</w:t>
      </w:r>
    </w:p>
    <w:p w14:paraId="1E511A89" w14:textId="77777777" w:rsidR="00EA18CF" w:rsidRPr="00CF42A1" w:rsidRDefault="00EA18CF" w:rsidP="00F352E0">
      <w:pPr>
        <w:ind w:left="567" w:hanging="567"/>
        <w:rPr>
          <w:rStyle w:val="whyltd"/>
          <w:rFonts w:ascii="Calibri" w:hAnsi="Calibri" w:cs="Calibri"/>
          <w:sz w:val="20"/>
        </w:rPr>
      </w:pPr>
      <w:r w:rsidRPr="00CF42A1">
        <w:rPr>
          <w:rFonts w:ascii="Calibri" w:eastAsia="Times New Roman" w:hAnsi="Calibri" w:cs="Calibri"/>
          <w:sz w:val="20"/>
        </w:rPr>
        <w:t xml:space="preserve">Gregory of Nyssa, </w:t>
      </w:r>
      <w:r w:rsidRPr="00CF42A1">
        <w:rPr>
          <w:rFonts w:ascii="Calibri" w:eastAsia="Times New Roman" w:hAnsi="Calibri" w:cs="Calibri"/>
          <w:i/>
          <w:iCs/>
          <w:sz w:val="20"/>
        </w:rPr>
        <w:t xml:space="preserve">From Glory to Glory: Texts from Gregory of Nyssa’s Mystical Writings </w:t>
      </w:r>
      <w:r w:rsidRPr="00CF42A1">
        <w:rPr>
          <w:rFonts w:ascii="Calibri" w:eastAsia="Times New Roman" w:hAnsi="Calibri" w:cs="Calibri"/>
          <w:sz w:val="20"/>
        </w:rPr>
        <w:t xml:space="preserve">(trans. Herbert </w:t>
      </w:r>
      <w:proofErr w:type="spellStart"/>
      <w:r w:rsidRPr="00CF42A1">
        <w:rPr>
          <w:rFonts w:ascii="Calibri" w:eastAsia="Times New Roman" w:hAnsi="Calibri" w:cs="Calibri"/>
          <w:sz w:val="20"/>
        </w:rPr>
        <w:t>Musurillo</w:t>
      </w:r>
      <w:proofErr w:type="spellEnd"/>
      <w:r w:rsidRPr="00CF42A1">
        <w:rPr>
          <w:rFonts w:ascii="Calibri" w:eastAsia="Times New Roman" w:hAnsi="Calibri" w:cs="Calibri"/>
          <w:sz w:val="20"/>
        </w:rPr>
        <w:t xml:space="preserve">; </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2001).</w:t>
      </w:r>
    </w:p>
    <w:p w14:paraId="2873C00E" w14:textId="45DC4CCB" w:rsidR="00EA18CF" w:rsidRPr="00CF42A1" w:rsidRDefault="00EA18CF" w:rsidP="00F352E0">
      <w:pPr>
        <w:ind w:left="567" w:hanging="567"/>
        <w:rPr>
          <w:rFonts w:ascii="Calibri" w:eastAsia="Times New Roman" w:hAnsi="Calibri" w:cs="Calibri"/>
          <w:sz w:val="20"/>
        </w:rPr>
      </w:pPr>
      <w:r w:rsidRPr="00CF42A1">
        <w:rPr>
          <w:rStyle w:val="whyltd"/>
          <w:rFonts w:ascii="Calibri" w:hAnsi="Calibri" w:cs="Calibri"/>
          <w:sz w:val="20"/>
        </w:rPr>
        <w:t>Hatzidakis, Emmanuel,</w:t>
      </w:r>
      <w:r w:rsidRPr="00CF42A1">
        <w:rPr>
          <w:rFonts w:ascii="Calibri" w:hAnsi="Calibri" w:cs="Calibri"/>
          <w:sz w:val="20"/>
        </w:rPr>
        <w:t xml:space="preserve"> </w:t>
      </w:r>
      <w:r w:rsidRPr="00CF42A1">
        <w:rPr>
          <w:rStyle w:val="whyltd"/>
          <w:rFonts w:ascii="Calibri" w:hAnsi="Calibri" w:cs="Calibri"/>
          <w:i/>
          <w:iCs/>
          <w:sz w:val="20"/>
        </w:rPr>
        <w:t>The Heavenly Banquet: Understanding the Divine Liturgy</w:t>
      </w:r>
      <w:r w:rsidRPr="00CF42A1">
        <w:rPr>
          <w:rStyle w:val="whyltd"/>
          <w:rFonts w:ascii="Calibri" w:hAnsi="Calibri" w:cs="Calibri"/>
          <w:sz w:val="20"/>
        </w:rPr>
        <w:t xml:space="preserve"> (Clearwater, FL.: Orthodox</w:t>
      </w:r>
      <w:r w:rsidRPr="00CF42A1">
        <w:rPr>
          <w:rFonts w:ascii="Calibri" w:eastAsia="Times New Roman" w:hAnsi="Calibri" w:cs="Calibri"/>
          <w:sz w:val="20"/>
        </w:rPr>
        <w:t xml:space="preserve"> Witness, 2008).</w:t>
      </w:r>
    </w:p>
    <w:p w14:paraId="7B9B9B18" w14:textId="77777777" w:rsidR="00EA18CF" w:rsidRPr="00CF42A1" w:rsidRDefault="00EA18CF" w:rsidP="00F352E0">
      <w:pPr>
        <w:ind w:left="567" w:hanging="567"/>
        <w:rPr>
          <w:rFonts w:ascii="Calibri" w:eastAsia="Times New Roman" w:hAnsi="Calibri" w:cs="Calibri"/>
          <w:sz w:val="20"/>
        </w:rPr>
      </w:pPr>
      <w:proofErr w:type="spellStart"/>
      <w:r w:rsidRPr="00CF42A1">
        <w:rPr>
          <w:rFonts w:ascii="Calibri" w:eastAsia="Times New Roman" w:hAnsi="Calibri" w:cs="Calibri"/>
          <w:sz w:val="20"/>
        </w:rPr>
        <w:t>Hierotheos</w:t>
      </w:r>
      <w:proofErr w:type="spellEnd"/>
      <w:r w:rsidRPr="00CF42A1">
        <w:rPr>
          <w:rFonts w:ascii="Calibri" w:eastAsia="Times New Roman" w:hAnsi="Calibri" w:cs="Calibri"/>
          <w:sz w:val="20"/>
        </w:rPr>
        <w:t xml:space="preserve">, Metropolitan of </w:t>
      </w:r>
      <w:proofErr w:type="spellStart"/>
      <w:r w:rsidRPr="00CF42A1">
        <w:rPr>
          <w:rFonts w:ascii="Calibri" w:eastAsia="Times New Roman" w:hAnsi="Calibri" w:cs="Calibri"/>
          <w:sz w:val="20"/>
        </w:rPr>
        <w:t>Nafpaktos</w:t>
      </w:r>
      <w:proofErr w:type="spellEnd"/>
      <w:r w:rsidRPr="00CF42A1">
        <w:rPr>
          <w:rFonts w:ascii="Calibri" w:eastAsia="Times New Roman" w:hAnsi="Calibri" w:cs="Calibri"/>
          <w:sz w:val="20"/>
        </w:rPr>
        <w:t>,</w:t>
      </w:r>
      <w:r w:rsidRPr="00CF42A1">
        <w:rPr>
          <w:rFonts w:ascii="Calibri" w:eastAsia="Times New Roman" w:hAnsi="Calibri" w:cs="Calibri"/>
          <w:i/>
          <w:iCs/>
          <w:sz w:val="20"/>
        </w:rPr>
        <w:t xml:space="preserve"> The Mind of the Orthodox Church</w:t>
      </w:r>
      <w:r w:rsidRPr="00CF42A1">
        <w:rPr>
          <w:rFonts w:ascii="Calibri" w:eastAsia="Times New Roman" w:hAnsi="Calibri" w:cs="Calibri"/>
          <w:sz w:val="20"/>
        </w:rPr>
        <w:t xml:space="preserve"> (trans. Esther Williams; </w:t>
      </w:r>
      <w:proofErr w:type="spellStart"/>
      <w:r w:rsidRPr="00CF42A1">
        <w:rPr>
          <w:rFonts w:ascii="Calibri" w:eastAsia="Times New Roman" w:hAnsi="Calibri" w:cs="Calibri"/>
          <w:sz w:val="20"/>
        </w:rPr>
        <w:t>Lavidia</w:t>
      </w:r>
      <w:proofErr w:type="spellEnd"/>
      <w:r w:rsidRPr="00CF42A1">
        <w:rPr>
          <w:rFonts w:ascii="Calibri" w:eastAsia="Times New Roman" w:hAnsi="Calibri" w:cs="Calibri"/>
          <w:sz w:val="20"/>
        </w:rPr>
        <w:t>, Greece: Birth of the Theotokos Monastery, 1998).</w:t>
      </w:r>
    </w:p>
    <w:p w14:paraId="1B99E8E6" w14:textId="4C55A64D" w:rsidR="00EA18CF" w:rsidRDefault="00EA18CF" w:rsidP="00F352E0">
      <w:pPr>
        <w:ind w:left="567" w:hanging="567"/>
        <w:rPr>
          <w:rFonts w:ascii="Calibri" w:eastAsia="Times New Roman" w:hAnsi="Calibri" w:cs="Calibri"/>
          <w:sz w:val="20"/>
        </w:rPr>
      </w:pPr>
      <w:proofErr w:type="spellStart"/>
      <w:r w:rsidRPr="00CF42A1">
        <w:rPr>
          <w:rFonts w:ascii="Calibri" w:eastAsia="Times New Roman" w:hAnsi="Calibri" w:cs="Calibri"/>
          <w:sz w:val="20"/>
        </w:rPr>
        <w:t>Hierotheos</w:t>
      </w:r>
      <w:proofErr w:type="spellEnd"/>
      <w:r w:rsidRPr="00CF42A1">
        <w:rPr>
          <w:rFonts w:ascii="Calibri" w:eastAsia="Times New Roman" w:hAnsi="Calibri" w:cs="Calibri"/>
          <w:sz w:val="20"/>
        </w:rPr>
        <w:t xml:space="preserve">, Metropolitan of </w:t>
      </w:r>
      <w:proofErr w:type="spellStart"/>
      <w:r w:rsidRPr="00CF42A1">
        <w:rPr>
          <w:rFonts w:ascii="Calibri" w:eastAsia="Times New Roman" w:hAnsi="Calibri" w:cs="Calibri"/>
          <w:sz w:val="20"/>
        </w:rPr>
        <w:t>Nafpaktos</w:t>
      </w:r>
      <w:proofErr w:type="spellEnd"/>
      <w:r w:rsidRPr="00CF42A1">
        <w:rPr>
          <w:rFonts w:ascii="Calibri" w:eastAsia="Times New Roman" w:hAnsi="Calibri" w:cs="Calibri"/>
          <w:sz w:val="20"/>
        </w:rPr>
        <w:t xml:space="preserve">, </w:t>
      </w:r>
      <w:r w:rsidRPr="00CF42A1">
        <w:rPr>
          <w:rFonts w:ascii="Calibri" w:eastAsia="Times New Roman" w:hAnsi="Calibri" w:cs="Calibri"/>
          <w:i/>
          <w:iCs/>
          <w:sz w:val="20"/>
        </w:rPr>
        <w:t>Orthodox Psychotherapy</w:t>
      </w:r>
      <w:r w:rsidRPr="00CF42A1">
        <w:rPr>
          <w:rFonts w:ascii="Calibri" w:eastAsia="Times New Roman" w:hAnsi="Calibri" w:cs="Calibri"/>
          <w:sz w:val="20"/>
        </w:rPr>
        <w:t xml:space="preserve"> (trans. Esther Williams; </w:t>
      </w:r>
      <w:proofErr w:type="spellStart"/>
      <w:r w:rsidRPr="00CF42A1">
        <w:rPr>
          <w:rFonts w:ascii="Calibri" w:eastAsia="Times New Roman" w:hAnsi="Calibri" w:cs="Calibri"/>
          <w:sz w:val="20"/>
        </w:rPr>
        <w:t>Lavidia</w:t>
      </w:r>
      <w:proofErr w:type="spellEnd"/>
      <w:r w:rsidRPr="00CF42A1">
        <w:rPr>
          <w:rFonts w:ascii="Calibri" w:eastAsia="Times New Roman" w:hAnsi="Calibri" w:cs="Calibri"/>
          <w:sz w:val="20"/>
        </w:rPr>
        <w:t>, Greece: Birth of the Theotokos Monastery, 1994).</w:t>
      </w:r>
    </w:p>
    <w:p w14:paraId="1853358C"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Horton, Michael. </w:t>
      </w:r>
      <w:r w:rsidRPr="00304713">
        <w:rPr>
          <w:rFonts w:ascii="Calibri" w:hAnsi="Calibri" w:cs="Calibri"/>
          <w:i/>
          <w:iCs/>
          <w:sz w:val="20"/>
          <w:szCs w:val="20"/>
        </w:rPr>
        <w:t>Pilgrim Theology: Core Doctrines for Christian Disciples.</w:t>
      </w:r>
      <w:r w:rsidRPr="00CF42A1">
        <w:rPr>
          <w:rFonts w:ascii="Calibri" w:hAnsi="Calibri" w:cs="Calibri"/>
          <w:sz w:val="20"/>
          <w:szCs w:val="20"/>
        </w:rPr>
        <w:t xml:space="preserve"> Grand Rapids, MI: Zondervan Academic, 2013. </w:t>
      </w:r>
    </w:p>
    <w:p w14:paraId="7A8878B9" w14:textId="77777777" w:rsidR="00EA18CF" w:rsidRPr="00CF42A1" w:rsidRDefault="00EA18CF" w:rsidP="00F352E0">
      <w:pPr>
        <w:pStyle w:val="Heading2"/>
        <w:spacing w:before="0"/>
        <w:ind w:left="567" w:hanging="567"/>
        <w:rPr>
          <w:rFonts w:ascii="Calibri" w:eastAsia="Times New Roman" w:hAnsi="Calibri" w:cs="Calibri"/>
          <w:b w:val="0"/>
          <w:bCs/>
          <w:sz w:val="20"/>
        </w:rPr>
      </w:pPr>
      <w:r w:rsidRPr="00CF42A1">
        <w:rPr>
          <w:rFonts w:ascii="Calibri" w:eastAsia="Times New Roman" w:hAnsi="Calibri" w:cs="Calibri"/>
          <w:b w:val="0"/>
          <w:sz w:val="20"/>
        </w:rPr>
        <w:t xml:space="preserve">Ignatius of Antioch, </w:t>
      </w:r>
      <w:r w:rsidRPr="00CF42A1">
        <w:rPr>
          <w:rFonts w:ascii="Calibri" w:hAnsi="Calibri" w:cs="Calibri"/>
          <w:b w:val="0"/>
          <w:i/>
          <w:iCs/>
          <w:sz w:val="20"/>
        </w:rPr>
        <w:t>The Epistle of Ignatius to the Philadelphians</w:t>
      </w:r>
      <w:r w:rsidRPr="00CF42A1">
        <w:rPr>
          <w:rFonts w:ascii="Calibri" w:hAnsi="Calibri" w:cs="Calibri"/>
          <w:b w:val="0"/>
          <w:sz w:val="20"/>
        </w:rPr>
        <w:t xml:space="preserve"> (</w:t>
      </w:r>
      <w:r w:rsidRPr="00CF42A1">
        <w:rPr>
          <w:rFonts w:ascii="Calibri" w:eastAsia="Times New Roman" w:hAnsi="Calibri" w:cs="Calibri"/>
          <w:b w:val="0"/>
          <w:sz w:val="20"/>
        </w:rPr>
        <w:t>ed. Philip Schaff; The Apostolic Fathers with Justin Martyr and Irenaeus; ANF01; https://ccel.org/ccel/ignatius_antioch/epistles_of_ignatius/anf01.v.vi.html).</w:t>
      </w:r>
    </w:p>
    <w:p w14:paraId="608C41BF"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John Chrysostom, </w:t>
      </w:r>
      <w:r w:rsidRPr="00CF42A1">
        <w:rPr>
          <w:rFonts w:ascii="Calibri" w:eastAsia="Times New Roman" w:hAnsi="Calibri" w:cs="Calibri"/>
          <w:i/>
          <w:iCs/>
          <w:sz w:val="20"/>
        </w:rPr>
        <w:t>Six Books On the Priesthood</w:t>
      </w:r>
      <w:r w:rsidRPr="00CF42A1">
        <w:rPr>
          <w:rFonts w:ascii="Calibri" w:eastAsia="Times New Roman" w:hAnsi="Calibri" w:cs="Calibri"/>
          <w:sz w:val="20"/>
        </w:rPr>
        <w:t xml:space="preserve"> (trans. Graham Neville; Crestwood, NY: St. Vladimir's Seminary Press, 1984).</w:t>
      </w:r>
    </w:p>
    <w:p w14:paraId="7FC335FE" w14:textId="77777777" w:rsidR="00EA18CF" w:rsidRPr="00CF42A1" w:rsidRDefault="00EA18CF" w:rsidP="00F352E0">
      <w:pPr>
        <w:pStyle w:val="Heading5"/>
        <w:spacing w:before="0"/>
        <w:ind w:left="567" w:hanging="567"/>
        <w:rPr>
          <w:rFonts w:ascii="Calibri" w:eastAsia="Times New Roman" w:hAnsi="Calibri" w:cs="Calibri"/>
          <w:b/>
          <w:bCs/>
          <w:color w:val="auto"/>
          <w:sz w:val="20"/>
        </w:rPr>
      </w:pPr>
      <w:r w:rsidRPr="00CF42A1">
        <w:rPr>
          <w:rFonts w:ascii="Calibri" w:eastAsia="Times New Roman" w:hAnsi="Calibri" w:cs="Calibri"/>
          <w:color w:val="auto"/>
          <w:sz w:val="20"/>
        </w:rPr>
        <w:t>Justin Martyr, First Apology (trans. M. Dods; ed. Philip Schaff; The Apostolic Fathers with Justin Martyr and Irenaeus; ANF01; https://ccel.org/ccel/justin_martyr/martyrdom_of_justin_martyr/anf01)</w:t>
      </w:r>
    </w:p>
    <w:p w14:paraId="7EFB49E8" w14:textId="0C805CB5" w:rsidR="00EA18CF" w:rsidRDefault="00EA18CF" w:rsidP="00F352E0">
      <w:pPr>
        <w:ind w:left="567" w:hanging="567"/>
        <w:rPr>
          <w:rFonts w:ascii="Calibri" w:eastAsia="Times New Roman" w:hAnsi="Calibri" w:cs="Calibri"/>
          <w:sz w:val="20"/>
        </w:rPr>
      </w:pPr>
      <w:proofErr w:type="spellStart"/>
      <w:r w:rsidRPr="00CF42A1">
        <w:rPr>
          <w:rFonts w:ascii="Calibri" w:eastAsia="Times New Roman" w:hAnsi="Calibri" w:cs="Calibri"/>
          <w:sz w:val="20"/>
        </w:rPr>
        <w:t>Karkkainen</w:t>
      </w:r>
      <w:proofErr w:type="spellEnd"/>
      <w:r w:rsidRPr="00CF42A1">
        <w:rPr>
          <w:rFonts w:ascii="Calibri" w:eastAsia="Times New Roman" w:hAnsi="Calibri" w:cs="Calibri"/>
          <w:sz w:val="20"/>
        </w:rPr>
        <w:t xml:space="preserve">, Veli-Matti, </w:t>
      </w:r>
      <w:r w:rsidRPr="00CF42A1">
        <w:rPr>
          <w:rFonts w:ascii="Calibri" w:eastAsia="Times New Roman" w:hAnsi="Calibri" w:cs="Calibri"/>
          <w:i/>
          <w:iCs/>
          <w:sz w:val="20"/>
        </w:rPr>
        <w:t>An Introduction to Ecclesiology</w:t>
      </w:r>
      <w:r w:rsidRPr="00CF42A1">
        <w:rPr>
          <w:rFonts w:ascii="Calibri" w:eastAsia="Times New Roman" w:hAnsi="Calibri" w:cs="Calibri"/>
          <w:sz w:val="20"/>
        </w:rPr>
        <w:t xml:space="preserve"> (Downers Grove, IL: IVP, 2002).</w:t>
      </w:r>
    </w:p>
    <w:p w14:paraId="1C1A7A85" w14:textId="77777777" w:rsidR="000146E4" w:rsidRPr="00CF42A1" w:rsidRDefault="000146E4" w:rsidP="00F352E0">
      <w:pPr>
        <w:pStyle w:val="Default"/>
        <w:spacing w:line="276" w:lineRule="auto"/>
        <w:rPr>
          <w:rFonts w:ascii="Calibri" w:hAnsi="Calibri" w:cs="Calibri"/>
          <w:sz w:val="20"/>
          <w:szCs w:val="20"/>
        </w:rPr>
      </w:pPr>
      <w:r w:rsidRPr="00CF42A1">
        <w:rPr>
          <w:rFonts w:ascii="Calibri" w:hAnsi="Calibri" w:cs="Calibri"/>
          <w:sz w:val="20"/>
          <w:szCs w:val="20"/>
        </w:rPr>
        <w:t xml:space="preserve">Kim, Grace Ji-Sun. The Holy Spirit, Chi, and the Other: A Model of Global and Intercultural Pneumatology. New York, NY: Palgrave Macmillan, 2011. </w:t>
      </w:r>
    </w:p>
    <w:p w14:paraId="094F3435"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Leach, Joseph, and Lawrence Cross, </w:t>
      </w:r>
      <w:r w:rsidRPr="00CF42A1">
        <w:rPr>
          <w:rFonts w:ascii="Calibri" w:eastAsia="Times New Roman" w:hAnsi="Calibri" w:cs="Calibri"/>
          <w:i/>
          <w:iCs/>
          <w:sz w:val="20"/>
        </w:rPr>
        <w:t>Image, Symbol and Mystery: An Eastern Christian View of the Sacraments</w:t>
      </w:r>
      <w:r w:rsidRPr="00CF42A1">
        <w:rPr>
          <w:rFonts w:ascii="Calibri" w:eastAsia="Times New Roman" w:hAnsi="Calibri" w:cs="Calibri"/>
          <w:sz w:val="20"/>
        </w:rPr>
        <w:t xml:space="preserve"> (Fairfax, VA.: Eastern Christian Publications, 2009).</w:t>
      </w:r>
    </w:p>
    <w:p w14:paraId="3E929086" w14:textId="428C150D"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Lehto, Adam, </w:t>
      </w:r>
      <w:r w:rsidRPr="00CF42A1">
        <w:rPr>
          <w:rFonts w:ascii="Calibri" w:eastAsia="Times New Roman" w:hAnsi="Calibri" w:cs="Calibri"/>
          <w:i/>
          <w:iCs/>
          <w:sz w:val="20"/>
        </w:rPr>
        <w:t>The Demonstrations of Aphrahat, the Persian Sage</w:t>
      </w:r>
      <w:r w:rsidRPr="00CF42A1">
        <w:rPr>
          <w:rFonts w:ascii="Calibri" w:eastAsia="Times New Roman" w:hAnsi="Calibri" w:cs="Calibri"/>
          <w:sz w:val="20"/>
        </w:rPr>
        <w:t xml:space="preserve"> (Piscataway, NJ.: Gorgias Press, 2010).</w:t>
      </w:r>
    </w:p>
    <w:p w14:paraId="75F219E2" w14:textId="77777777" w:rsidR="000146E4" w:rsidRPr="00CF42A1" w:rsidRDefault="000146E4" w:rsidP="00F352E0">
      <w:pPr>
        <w:pStyle w:val="Default"/>
        <w:spacing w:line="276" w:lineRule="auto"/>
        <w:rPr>
          <w:rFonts w:ascii="Calibri" w:hAnsi="Calibri" w:cs="Calibri"/>
          <w:sz w:val="20"/>
          <w:szCs w:val="20"/>
        </w:rPr>
      </w:pPr>
      <w:r w:rsidRPr="00CF42A1">
        <w:rPr>
          <w:rFonts w:ascii="Calibri" w:hAnsi="Calibri" w:cs="Calibri"/>
          <w:sz w:val="20"/>
          <w:szCs w:val="20"/>
        </w:rPr>
        <w:t xml:space="preserve">Lewis, Donald M., and Richard V. Pierard. Global Evangelicalism: Theology, History and Culture in Regional Perspective. Downers Grove, IL: IVP Academic, 2014. </w:t>
      </w:r>
    </w:p>
    <w:p w14:paraId="17BF3229" w14:textId="371730AB"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Louth, Andrew, </w:t>
      </w:r>
      <w:r w:rsidRPr="00CF42A1">
        <w:rPr>
          <w:rFonts w:ascii="Calibri" w:eastAsia="Times New Roman" w:hAnsi="Calibri" w:cs="Calibri"/>
          <w:i/>
          <w:iCs/>
          <w:sz w:val="20"/>
        </w:rPr>
        <w:t>St John Damascene</w:t>
      </w:r>
      <w:r w:rsidRPr="00CF42A1">
        <w:rPr>
          <w:rFonts w:ascii="Calibri" w:eastAsia="Times New Roman" w:hAnsi="Calibri" w:cs="Calibri"/>
          <w:sz w:val="20"/>
        </w:rPr>
        <w:t xml:space="preserve"> (Oxford: Oxford University Press, 2002).</w:t>
      </w:r>
    </w:p>
    <w:p w14:paraId="5E1DE4F9" w14:textId="77777777" w:rsidR="00262B09" w:rsidRDefault="000146E4" w:rsidP="00F352E0">
      <w:pPr>
        <w:pStyle w:val="Default"/>
        <w:spacing w:line="276" w:lineRule="auto"/>
        <w:rPr>
          <w:rFonts w:ascii="Calibri" w:hAnsi="Calibri" w:cs="Calibri"/>
          <w:sz w:val="20"/>
          <w:szCs w:val="20"/>
        </w:rPr>
      </w:pPr>
      <w:r w:rsidRPr="00CF42A1">
        <w:rPr>
          <w:rFonts w:ascii="Calibri" w:hAnsi="Calibri" w:cs="Calibri"/>
          <w:sz w:val="20"/>
          <w:szCs w:val="20"/>
        </w:rPr>
        <w:t xml:space="preserve">Mahoney, John. </w:t>
      </w:r>
      <w:r w:rsidRPr="00CF42A1">
        <w:rPr>
          <w:rFonts w:ascii="Calibri" w:hAnsi="Calibri" w:cs="Calibri"/>
          <w:i/>
          <w:iCs/>
          <w:sz w:val="20"/>
          <w:szCs w:val="20"/>
        </w:rPr>
        <w:t>The Holy Spirit and Moral Action in Thomas Aquinas</w:t>
      </w:r>
      <w:r w:rsidRPr="00CF42A1">
        <w:rPr>
          <w:rFonts w:ascii="Calibri" w:hAnsi="Calibri" w:cs="Calibri"/>
          <w:sz w:val="20"/>
          <w:szCs w:val="20"/>
        </w:rPr>
        <w:t>. Minneapolis, MB: Fortress, 2021.</w:t>
      </w:r>
    </w:p>
    <w:p w14:paraId="4BCCB8F2" w14:textId="49E03685" w:rsidR="000146E4" w:rsidRPr="00262B09" w:rsidRDefault="00262B09" w:rsidP="00262B09">
      <w:pPr>
        <w:rPr>
          <w:rFonts w:ascii="Calibri" w:hAnsi="Calibri" w:cs="Calibri"/>
          <w:kern w:val="36"/>
          <w:sz w:val="20"/>
        </w:rPr>
      </w:pPr>
      <w:proofErr w:type="spellStart"/>
      <w:r w:rsidRPr="00262B09">
        <w:rPr>
          <w:rFonts w:ascii="Calibri" w:hAnsi="Calibri" w:cs="Calibri"/>
          <w:kern w:val="36"/>
          <w:sz w:val="20"/>
        </w:rPr>
        <w:t>Maximovitch</w:t>
      </w:r>
      <w:proofErr w:type="spellEnd"/>
      <w:r w:rsidRPr="00262B09">
        <w:rPr>
          <w:rFonts w:ascii="Calibri" w:hAnsi="Calibri" w:cs="Calibri"/>
          <w:kern w:val="36"/>
          <w:sz w:val="20"/>
        </w:rPr>
        <w:t xml:space="preserve">, John (Author), Fr. Seraphim Rose (Editor), </w:t>
      </w:r>
      <w:r w:rsidRPr="00262B09">
        <w:rPr>
          <w:rFonts w:ascii="Calibri" w:hAnsi="Calibri" w:cs="Calibri"/>
          <w:i/>
          <w:iCs/>
          <w:kern w:val="36"/>
          <w:sz w:val="20"/>
        </w:rPr>
        <w:t>The Orthodox Veneration of the Mother of God</w:t>
      </w:r>
      <w:r w:rsidRPr="00262B09">
        <w:rPr>
          <w:rFonts w:ascii="Calibri" w:hAnsi="Calibri" w:cs="Calibri"/>
          <w:kern w:val="36"/>
          <w:sz w:val="20"/>
        </w:rPr>
        <w:t xml:space="preserve"> (</w:t>
      </w:r>
      <w:r w:rsidRPr="00262B09">
        <w:rPr>
          <w:rStyle w:val="a-list-item"/>
          <w:rFonts w:ascii="Calibri" w:hAnsi="Calibri" w:cs="Calibri"/>
          <w:sz w:val="20"/>
        </w:rPr>
        <w:t>St. Herman of Alaska Brotherhood; 4th edition 2012).</w:t>
      </w:r>
    </w:p>
    <w:p w14:paraId="1CF3FB54"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Maximus, </w:t>
      </w:r>
      <w:r w:rsidRPr="00CF42A1">
        <w:rPr>
          <w:rFonts w:ascii="Calibri" w:eastAsia="Times New Roman" w:hAnsi="Calibri" w:cs="Calibri"/>
          <w:i/>
          <w:iCs/>
          <w:sz w:val="20"/>
        </w:rPr>
        <w:t>Maximus Confessor: Selected Writings</w:t>
      </w:r>
      <w:r w:rsidRPr="00CF42A1">
        <w:rPr>
          <w:rFonts w:ascii="Calibri" w:eastAsia="Times New Roman" w:hAnsi="Calibri" w:cs="Calibri"/>
          <w:sz w:val="20"/>
        </w:rPr>
        <w:t xml:space="preserve"> (trans. George Berthold; New York: Paulist Press, 1985).</w:t>
      </w:r>
    </w:p>
    <w:p w14:paraId="56FD9457" w14:textId="16AE86CE"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McGrath, Alistair, </w:t>
      </w:r>
      <w:r w:rsidRPr="00CF42A1">
        <w:rPr>
          <w:rFonts w:ascii="Calibri" w:eastAsia="Times New Roman" w:hAnsi="Calibri" w:cs="Calibri"/>
          <w:i/>
          <w:iCs/>
          <w:sz w:val="20"/>
        </w:rPr>
        <w:t xml:space="preserve">Christian Theology: An Introduction </w:t>
      </w:r>
      <w:r w:rsidRPr="00CF42A1">
        <w:rPr>
          <w:rFonts w:ascii="Calibri" w:eastAsia="Times New Roman" w:hAnsi="Calibri" w:cs="Calibri"/>
          <w:sz w:val="20"/>
        </w:rPr>
        <w:t>(Hoboken, NJ.: Wiley Blackwell, 2016).</w:t>
      </w:r>
    </w:p>
    <w:p w14:paraId="40763F90" w14:textId="7D17F8C7" w:rsidR="00CF42A1" w:rsidRPr="00CF42A1" w:rsidRDefault="00CF42A1" w:rsidP="00F352E0">
      <w:pPr>
        <w:pStyle w:val="Default"/>
        <w:spacing w:line="276" w:lineRule="auto"/>
        <w:rPr>
          <w:rFonts w:ascii="Calibri" w:hAnsi="Calibri" w:cs="Calibri"/>
          <w:sz w:val="20"/>
          <w:szCs w:val="20"/>
        </w:rPr>
      </w:pPr>
      <w:r w:rsidRPr="00CF42A1">
        <w:rPr>
          <w:rFonts w:ascii="Calibri" w:hAnsi="Calibri" w:cs="Calibri"/>
          <w:sz w:val="20"/>
          <w:szCs w:val="20"/>
        </w:rPr>
        <w:t xml:space="preserve">McGrath, Alister E. </w:t>
      </w:r>
      <w:r w:rsidRPr="00CF42A1">
        <w:rPr>
          <w:rFonts w:ascii="Calibri" w:hAnsi="Calibri" w:cs="Calibri"/>
          <w:i/>
          <w:iCs/>
          <w:sz w:val="20"/>
          <w:szCs w:val="20"/>
        </w:rPr>
        <w:t>Historical Theology: An Introduction to the History of Christian Thought</w:t>
      </w:r>
      <w:r w:rsidRPr="00CF42A1">
        <w:rPr>
          <w:rFonts w:ascii="Calibri" w:hAnsi="Calibri" w:cs="Calibri"/>
          <w:sz w:val="20"/>
          <w:szCs w:val="20"/>
        </w:rPr>
        <w:t xml:space="preserve">. 2nd edition. Malden, MA: Wiley-Blackwell, 2012. </w:t>
      </w:r>
    </w:p>
    <w:p w14:paraId="5930AABD" w14:textId="249A2CF9"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McGuckin, John Anthony, </w:t>
      </w:r>
      <w:r w:rsidRPr="00CF42A1">
        <w:rPr>
          <w:rFonts w:ascii="Calibri" w:eastAsia="Times New Roman" w:hAnsi="Calibri" w:cs="Calibri"/>
          <w:i/>
          <w:iCs/>
          <w:sz w:val="20"/>
        </w:rPr>
        <w:t>The Orthodox Church: An Introduction to its History, Doctrine, and Spiritual Culture</w:t>
      </w:r>
      <w:r w:rsidRPr="00CF42A1">
        <w:rPr>
          <w:rFonts w:ascii="Calibri" w:eastAsia="Times New Roman" w:hAnsi="Calibri" w:cs="Calibri"/>
          <w:sz w:val="20"/>
        </w:rPr>
        <w:t xml:space="preserve"> (Hoboken, NJ.: Wiley Blackwell, 2011).</w:t>
      </w:r>
    </w:p>
    <w:p w14:paraId="4CFA1E20" w14:textId="77777777" w:rsidR="000146E4" w:rsidRPr="00CF42A1" w:rsidRDefault="000146E4" w:rsidP="00F352E0">
      <w:pPr>
        <w:pStyle w:val="Normal1"/>
        <w:rPr>
          <w:rFonts w:ascii="Calibri" w:eastAsia="Calibri" w:hAnsi="Calibri" w:cs="Calibri"/>
          <w:b/>
          <w:color w:val="7030A0"/>
          <w:sz w:val="20"/>
        </w:rPr>
      </w:pPr>
      <w:r w:rsidRPr="00CF42A1">
        <w:rPr>
          <w:rFonts w:ascii="Calibri" w:hAnsi="Calibri" w:cs="Calibri"/>
          <w:sz w:val="20"/>
        </w:rPr>
        <w:lastRenderedPageBreak/>
        <w:t xml:space="preserve">Migliore, Daniel L. </w:t>
      </w:r>
      <w:r w:rsidRPr="007431C2">
        <w:rPr>
          <w:rFonts w:ascii="Calibri" w:hAnsi="Calibri" w:cs="Calibri"/>
          <w:i/>
          <w:iCs/>
          <w:sz w:val="20"/>
        </w:rPr>
        <w:t>Faith Seeking Understanding: An Introduction to Christian Theology.</w:t>
      </w:r>
      <w:r w:rsidRPr="00CF42A1">
        <w:rPr>
          <w:rFonts w:ascii="Calibri" w:hAnsi="Calibri" w:cs="Calibri"/>
          <w:sz w:val="20"/>
        </w:rPr>
        <w:t xml:space="preserve"> Grand Rapids, MI: Eerdmans, 2014. </w:t>
      </w:r>
    </w:p>
    <w:p w14:paraId="3B130C65" w14:textId="76B23D8F" w:rsidR="00EA18CF" w:rsidRDefault="00EA18CF" w:rsidP="00F352E0">
      <w:pPr>
        <w:ind w:left="567" w:hanging="567"/>
        <w:jc w:val="both"/>
        <w:rPr>
          <w:rFonts w:ascii="Calibri" w:eastAsia="Times New Roman" w:hAnsi="Calibri" w:cs="Calibri"/>
          <w:sz w:val="20"/>
        </w:rPr>
      </w:pPr>
      <w:r w:rsidRPr="00CF42A1">
        <w:rPr>
          <w:rFonts w:ascii="Calibri" w:hAnsi="Calibri" w:cs="Calibri"/>
          <w:iCs/>
          <w:sz w:val="20"/>
        </w:rPr>
        <w:t xml:space="preserve">Oleksa, Michael, </w:t>
      </w:r>
      <w:r w:rsidRPr="00CF42A1">
        <w:rPr>
          <w:rFonts w:ascii="Calibri" w:hAnsi="Calibri" w:cs="Calibri"/>
          <w:i/>
          <w:sz w:val="20"/>
        </w:rPr>
        <w:t>Orthodox Alaska: A Theology of Mission</w:t>
      </w:r>
      <w:r w:rsidRPr="00CF42A1">
        <w:rPr>
          <w:rFonts w:ascii="Calibri" w:hAnsi="Calibri" w:cs="Calibri"/>
          <w:iCs/>
          <w:sz w:val="20"/>
        </w:rPr>
        <w:t xml:space="preserve"> (</w:t>
      </w:r>
      <w:r w:rsidRPr="00CF42A1">
        <w:rPr>
          <w:rFonts w:ascii="Calibri" w:eastAsia="Times New Roman" w:hAnsi="Calibri" w:cs="Calibri"/>
          <w:sz w:val="20"/>
        </w:rPr>
        <w:t>Crestwood, NY: St. Vladimir's Seminary Press, 1992).</w:t>
      </w:r>
    </w:p>
    <w:p w14:paraId="60285639" w14:textId="5346E361" w:rsidR="007431C2" w:rsidRPr="007431C2" w:rsidRDefault="007431C2" w:rsidP="007431C2">
      <w:pPr>
        <w:pStyle w:val="Heading1"/>
        <w:spacing w:before="0"/>
        <w:rPr>
          <w:rFonts w:ascii="Calibri" w:eastAsia="Arial" w:hAnsi="Calibri" w:cs="Calibri"/>
          <w:iCs/>
          <w:sz w:val="20"/>
        </w:rPr>
      </w:pPr>
      <w:r w:rsidRPr="007431C2">
        <w:rPr>
          <w:rFonts w:ascii="Calibri" w:eastAsia="Arial" w:hAnsi="Calibri" w:cs="Calibri"/>
          <w:iCs/>
          <w:sz w:val="20"/>
        </w:rPr>
        <w:t xml:space="preserve">Oliver, John W. </w:t>
      </w:r>
      <w:r w:rsidRPr="007431C2">
        <w:rPr>
          <w:rFonts w:ascii="Calibri" w:eastAsia="Arial" w:hAnsi="Calibri" w:cs="Calibri"/>
          <w:i/>
          <w:sz w:val="20"/>
        </w:rPr>
        <w:t>Giver of Life: The Holy Spirit in Orthodox Tradition</w:t>
      </w:r>
      <w:r w:rsidRPr="007431C2">
        <w:rPr>
          <w:rFonts w:ascii="Calibri" w:eastAsia="Arial" w:hAnsi="Calibri" w:cs="Calibri"/>
          <w:iCs/>
          <w:sz w:val="20"/>
        </w:rPr>
        <w:t xml:space="preserve"> </w:t>
      </w:r>
      <w:r w:rsidRPr="007431C2">
        <w:rPr>
          <w:rFonts w:ascii="Calibri" w:eastAsia="Times New Roman" w:hAnsi="Calibri" w:cs="Calibri"/>
          <w:sz w:val="20"/>
        </w:rPr>
        <w:t>(Paraclete Pr</w:t>
      </w:r>
      <w:r>
        <w:rPr>
          <w:rFonts w:ascii="Calibri" w:eastAsia="Times New Roman" w:hAnsi="Calibri" w:cs="Calibri"/>
          <w:sz w:val="20"/>
        </w:rPr>
        <w:t>ess, 2011).</w:t>
      </w:r>
    </w:p>
    <w:p w14:paraId="64CF6292" w14:textId="77777777" w:rsidR="00EA18CF" w:rsidRPr="00CF42A1" w:rsidRDefault="00EA18CF" w:rsidP="00F352E0">
      <w:pPr>
        <w:ind w:left="567" w:hanging="567"/>
        <w:jc w:val="both"/>
        <w:rPr>
          <w:rFonts w:ascii="Calibri" w:hAnsi="Calibri" w:cs="Calibri"/>
          <w:iCs/>
          <w:sz w:val="20"/>
        </w:rPr>
      </w:pPr>
      <w:proofErr w:type="spellStart"/>
      <w:r w:rsidRPr="00CF42A1">
        <w:rPr>
          <w:rFonts w:ascii="Calibri" w:hAnsi="Calibri" w:cs="Calibri"/>
          <w:iCs/>
          <w:sz w:val="20"/>
        </w:rPr>
        <w:t>Pomazansky</w:t>
      </w:r>
      <w:proofErr w:type="spellEnd"/>
      <w:r w:rsidRPr="00CF42A1">
        <w:rPr>
          <w:rFonts w:ascii="Calibri" w:hAnsi="Calibri" w:cs="Calibri"/>
          <w:iCs/>
          <w:sz w:val="20"/>
        </w:rPr>
        <w:t>, Michael,</w:t>
      </w:r>
      <w:r w:rsidRPr="00CF42A1">
        <w:rPr>
          <w:rFonts w:ascii="Calibri" w:hAnsi="Calibri" w:cs="Calibri"/>
          <w:i/>
          <w:sz w:val="20"/>
        </w:rPr>
        <w:t xml:space="preserve"> Orthodox Dogmatic Theology </w:t>
      </w:r>
      <w:r w:rsidRPr="00CF42A1">
        <w:rPr>
          <w:rFonts w:ascii="Calibri" w:hAnsi="Calibri" w:cs="Calibri"/>
          <w:iCs/>
          <w:sz w:val="20"/>
        </w:rPr>
        <w:t>(trans. Seraphim Rose; Platina, CA.: Saint Herman of Alaska Brotherhood, 1997).</w:t>
      </w:r>
    </w:p>
    <w:p w14:paraId="030559C1" w14:textId="77777777" w:rsidR="00EA18CF" w:rsidRPr="00CF42A1" w:rsidRDefault="00EA18CF" w:rsidP="00F352E0">
      <w:pPr>
        <w:ind w:left="567" w:hanging="567"/>
        <w:jc w:val="both"/>
        <w:rPr>
          <w:rFonts w:ascii="Calibri" w:eastAsia="Times New Roman" w:hAnsi="Calibri" w:cs="Calibri"/>
          <w:sz w:val="20"/>
        </w:rPr>
      </w:pPr>
      <w:r w:rsidRPr="00CF42A1">
        <w:rPr>
          <w:rFonts w:ascii="Calibri" w:hAnsi="Calibri" w:cs="Calibri"/>
          <w:iCs/>
          <w:sz w:val="20"/>
        </w:rPr>
        <w:t xml:space="preserve">Saliba, Philip, </w:t>
      </w:r>
      <w:r w:rsidRPr="00CF42A1">
        <w:rPr>
          <w:rFonts w:ascii="Calibri" w:hAnsi="Calibri" w:cs="Calibri"/>
          <w:i/>
          <w:sz w:val="20"/>
        </w:rPr>
        <w:t>Feed My Sheep</w:t>
      </w:r>
      <w:r w:rsidRPr="00CF42A1">
        <w:rPr>
          <w:rFonts w:ascii="Calibri" w:hAnsi="Calibri" w:cs="Calibri"/>
          <w:iCs/>
          <w:sz w:val="20"/>
        </w:rPr>
        <w:t xml:space="preserve"> (</w:t>
      </w:r>
      <w:r w:rsidRPr="00CF42A1">
        <w:rPr>
          <w:rFonts w:ascii="Calibri" w:eastAsia="Times New Roman" w:hAnsi="Calibri" w:cs="Calibri"/>
          <w:sz w:val="20"/>
        </w:rPr>
        <w:t>Crestwood, NY: St. Vladimir's Seminary Press, 1987).</w:t>
      </w:r>
    </w:p>
    <w:p w14:paraId="7F50E500" w14:textId="77777777" w:rsidR="00EA18CF" w:rsidRPr="00CF42A1" w:rsidRDefault="00EA18CF" w:rsidP="00F352E0">
      <w:pPr>
        <w:ind w:left="567" w:hanging="567"/>
        <w:jc w:val="both"/>
        <w:rPr>
          <w:rFonts w:ascii="Calibri" w:hAnsi="Calibri" w:cs="Calibri"/>
          <w:i/>
          <w:sz w:val="20"/>
        </w:rPr>
      </w:pPr>
      <w:r w:rsidRPr="00CF42A1">
        <w:rPr>
          <w:rFonts w:ascii="Calibri" w:eastAsia="Times New Roman" w:hAnsi="Calibri" w:cs="Calibri"/>
          <w:sz w:val="20"/>
        </w:rPr>
        <w:t xml:space="preserve">Schmemann, Alexander, </w:t>
      </w:r>
      <w:r w:rsidRPr="00CF42A1">
        <w:rPr>
          <w:rFonts w:ascii="Calibri" w:eastAsia="Times New Roman" w:hAnsi="Calibri" w:cs="Calibri"/>
          <w:i/>
          <w:iCs/>
          <w:sz w:val="20"/>
        </w:rPr>
        <w:t xml:space="preserve">The Eucharist; Sacrament of the Kingdom </w:t>
      </w:r>
      <w:r w:rsidRPr="00CF42A1">
        <w:rPr>
          <w:rFonts w:ascii="Calibri" w:eastAsia="Times New Roman" w:hAnsi="Calibri" w:cs="Calibri"/>
          <w:sz w:val="20"/>
        </w:rPr>
        <w:t>(Crestwood, NY: St. Vladimir's Seminary Press, 2003).</w:t>
      </w:r>
    </w:p>
    <w:p w14:paraId="5D6E316E" w14:textId="77777777" w:rsidR="00EA18CF" w:rsidRPr="00CF42A1" w:rsidRDefault="00EA18CF" w:rsidP="00F352E0">
      <w:pPr>
        <w:ind w:left="567" w:hanging="567"/>
        <w:jc w:val="both"/>
        <w:rPr>
          <w:rFonts w:ascii="Calibri" w:hAnsi="Calibri" w:cs="Calibri"/>
          <w:i/>
          <w:sz w:val="20"/>
        </w:rPr>
      </w:pPr>
      <w:r w:rsidRPr="00CF42A1">
        <w:rPr>
          <w:rFonts w:ascii="Calibri" w:eastAsia="Times New Roman" w:hAnsi="Calibri" w:cs="Calibri"/>
          <w:sz w:val="20"/>
        </w:rPr>
        <w:t xml:space="preserve">Schmemann, Alexander, </w:t>
      </w:r>
      <w:r w:rsidRPr="00CF42A1">
        <w:rPr>
          <w:rFonts w:ascii="Calibri" w:eastAsia="Times New Roman" w:hAnsi="Calibri" w:cs="Calibri"/>
          <w:i/>
          <w:iCs/>
          <w:sz w:val="20"/>
        </w:rPr>
        <w:t>For the Life of the World</w:t>
      </w:r>
      <w:r w:rsidRPr="00CF42A1">
        <w:rPr>
          <w:rFonts w:ascii="Calibri" w:eastAsia="Times New Roman" w:hAnsi="Calibri" w:cs="Calibri"/>
          <w:sz w:val="20"/>
        </w:rPr>
        <w:t xml:space="preserve"> (Crestwood, NY: St. Vladimir's Seminary Press, 1963).</w:t>
      </w:r>
    </w:p>
    <w:p w14:paraId="676B2040" w14:textId="77777777" w:rsidR="00EA18CF" w:rsidRPr="00CF42A1" w:rsidRDefault="00EA18CF" w:rsidP="00F352E0">
      <w:pPr>
        <w:ind w:left="567" w:hanging="567"/>
        <w:jc w:val="both"/>
        <w:rPr>
          <w:rFonts w:ascii="Calibri" w:hAnsi="Calibri" w:cs="Calibri"/>
          <w:i/>
          <w:sz w:val="20"/>
        </w:rPr>
      </w:pPr>
      <w:r w:rsidRPr="00CF42A1">
        <w:rPr>
          <w:rFonts w:ascii="Calibri" w:eastAsia="Times New Roman" w:hAnsi="Calibri" w:cs="Calibri"/>
          <w:sz w:val="20"/>
        </w:rPr>
        <w:t xml:space="preserve">Schmemann, Alexander, </w:t>
      </w:r>
      <w:r w:rsidRPr="00CF42A1">
        <w:rPr>
          <w:rFonts w:ascii="Calibri" w:eastAsia="Times New Roman" w:hAnsi="Calibri" w:cs="Calibri"/>
          <w:i/>
          <w:iCs/>
          <w:sz w:val="20"/>
        </w:rPr>
        <w:t xml:space="preserve">Introduction to Liturgical Theology </w:t>
      </w:r>
      <w:r w:rsidRPr="00CF42A1">
        <w:rPr>
          <w:rFonts w:ascii="Calibri" w:eastAsia="Times New Roman" w:hAnsi="Calibri" w:cs="Calibri"/>
          <w:sz w:val="20"/>
        </w:rPr>
        <w:t>(Crestwood, NY: St. Vladimir's Seminary Press, 2003).</w:t>
      </w:r>
    </w:p>
    <w:p w14:paraId="13C1288B" w14:textId="4B7C0C37" w:rsidR="00EA18CF" w:rsidRDefault="00EA18CF" w:rsidP="00F352E0">
      <w:pPr>
        <w:ind w:left="567" w:hanging="567"/>
        <w:jc w:val="both"/>
        <w:rPr>
          <w:rFonts w:ascii="Calibri" w:eastAsia="Times New Roman" w:hAnsi="Calibri" w:cs="Calibri"/>
          <w:sz w:val="20"/>
        </w:rPr>
      </w:pPr>
      <w:proofErr w:type="spellStart"/>
      <w:r w:rsidRPr="00CF42A1">
        <w:rPr>
          <w:rFonts w:ascii="Calibri" w:hAnsi="Calibri" w:cs="Calibri"/>
          <w:iCs/>
          <w:sz w:val="20"/>
        </w:rPr>
        <w:t>Shahokvskoy</w:t>
      </w:r>
      <w:proofErr w:type="spellEnd"/>
      <w:r w:rsidRPr="00CF42A1">
        <w:rPr>
          <w:rFonts w:ascii="Calibri" w:hAnsi="Calibri" w:cs="Calibri"/>
          <w:iCs/>
          <w:sz w:val="20"/>
        </w:rPr>
        <w:t>, John,</w:t>
      </w:r>
      <w:r w:rsidRPr="00CF42A1">
        <w:rPr>
          <w:rFonts w:ascii="Calibri" w:hAnsi="Calibri" w:cs="Calibri"/>
          <w:i/>
          <w:sz w:val="20"/>
        </w:rPr>
        <w:t xml:space="preserve"> The Orthodox Pastor: A Guide to Pastoral Theology </w:t>
      </w:r>
      <w:r w:rsidRPr="00CF42A1">
        <w:rPr>
          <w:rFonts w:ascii="Calibri" w:hAnsi="Calibri" w:cs="Calibri"/>
          <w:iCs/>
          <w:sz w:val="20"/>
        </w:rPr>
        <w:t>(</w:t>
      </w:r>
      <w:r w:rsidRPr="00CF42A1">
        <w:rPr>
          <w:rFonts w:ascii="Calibri" w:eastAsia="Times New Roman" w:hAnsi="Calibri" w:cs="Calibri"/>
          <w:sz w:val="20"/>
        </w:rPr>
        <w:t>Crestwood, NY: St. Vladimir's Seminary Press, 2008).</w:t>
      </w:r>
    </w:p>
    <w:p w14:paraId="633E7167" w14:textId="03ADCA36" w:rsidR="005178C1" w:rsidRPr="005178C1" w:rsidRDefault="005178C1" w:rsidP="005178C1">
      <w:pPr>
        <w:rPr>
          <w:rFonts w:ascii="Calibri" w:hAnsi="Calibri" w:cs="Calibri"/>
          <w:sz w:val="20"/>
        </w:rPr>
      </w:pPr>
      <w:r w:rsidRPr="005178C1">
        <w:rPr>
          <w:rFonts w:ascii="Calibri" w:hAnsi="Calibri" w:cs="Calibri"/>
          <w:sz w:val="20"/>
        </w:rPr>
        <w:t xml:space="preserve">Smail, Tom, </w:t>
      </w:r>
      <w:r w:rsidRPr="005178C1">
        <w:rPr>
          <w:rFonts w:ascii="Calibri" w:hAnsi="Calibri" w:cs="Calibri"/>
          <w:i/>
          <w:iCs/>
          <w:sz w:val="20"/>
        </w:rPr>
        <w:t xml:space="preserve">The Giving Gift </w:t>
      </w:r>
      <w:r w:rsidRPr="005178C1">
        <w:rPr>
          <w:rFonts w:ascii="Calibri" w:hAnsi="Calibri" w:cs="Calibri"/>
          <w:sz w:val="20"/>
        </w:rPr>
        <w:t>(Sydney: Hodder and Stoughton, 1988).</w:t>
      </w:r>
    </w:p>
    <w:p w14:paraId="743D288C" w14:textId="77777777" w:rsidR="00EA18CF" w:rsidRPr="00CF42A1" w:rsidRDefault="00EA18CF" w:rsidP="00F352E0">
      <w:pPr>
        <w:ind w:left="567" w:hanging="567"/>
        <w:jc w:val="both"/>
        <w:rPr>
          <w:rFonts w:ascii="Calibri" w:hAnsi="Calibri" w:cs="Calibri"/>
          <w:bCs/>
          <w:sz w:val="20"/>
        </w:rPr>
      </w:pPr>
      <w:r w:rsidRPr="00CF42A1">
        <w:rPr>
          <w:rFonts w:ascii="Calibri" w:hAnsi="Calibri" w:cs="Calibri"/>
          <w:bCs/>
          <w:sz w:val="20"/>
        </w:rPr>
        <w:t xml:space="preserve">Troitsky, New Hieromartyr Hilarion, “Holy Scripture and the Church,” </w:t>
      </w:r>
      <w:r w:rsidRPr="00CF42A1">
        <w:rPr>
          <w:rFonts w:ascii="Calibri" w:hAnsi="Calibri" w:cs="Calibri"/>
          <w:bCs/>
          <w:i/>
          <w:iCs/>
          <w:sz w:val="20"/>
        </w:rPr>
        <w:t>The Orthodox Word</w:t>
      </w:r>
      <w:r w:rsidRPr="00CF42A1">
        <w:rPr>
          <w:rFonts w:ascii="Calibri" w:hAnsi="Calibri" w:cs="Calibri"/>
          <w:bCs/>
          <w:sz w:val="20"/>
        </w:rPr>
        <w:t xml:space="preserve"> 264/265 (2009): 28– 72.</w:t>
      </w:r>
    </w:p>
    <w:p w14:paraId="69496AB5" w14:textId="77777777" w:rsidR="00EA18CF" w:rsidRPr="00CF42A1" w:rsidRDefault="00EA18CF" w:rsidP="00F352E0">
      <w:pPr>
        <w:pStyle w:val="NormalWeb"/>
        <w:spacing w:before="0" w:beforeAutospacing="0" w:after="0" w:afterAutospacing="0" w:line="276" w:lineRule="auto"/>
        <w:ind w:left="567" w:hanging="567"/>
        <w:rPr>
          <w:rFonts w:ascii="Calibri" w:hAnsi="Calibri" w:cs="Calibri"/>
          <w:sz w:val="20"/>
          <w:szCs w:val="20"/>
        </w:rPr>
      </w:pPr>
      <w:r w:rsidRPr="00CF42A1">
        <w:rPr>
          <w:rFonts w:ascii="Calibri" w:hAnsi="Calibri" w:cs="Calibri"/>
          <w:sz w:val="20"/>
          <w:szCs w:val="20"/>
        </w:rPr>
        <w:t xml:space="preserve">Volf, Miroslav, </w:t>
      </w:r>
      <w:r w:rsidRPr="00CF42A1">
        <w:rPr>
          <w:rFonts w:ascii="Calibri" w:hAnsi="Calibri" w:cs="Calibri"/>
          <w:i/>
          <w:iCs/>
          <w:sz w:val="20"/>
          <w:szCs w:val="20"/>
        </w:rPr>
        <w:t>After Our Likeness: The Church as Image of the Trinity</w:t>
      </w:r>
      <w:r w:rsidRPr="00CF42A1">
        <w:rPr>
          <w:rFonts w:ascii="Calibri" w:hAnsi="Calibri" w:cs="Calibri"/>
          <w:sz w:val="20"/>
          <w:szCs w:val="20"/>
        </w:rPr>
        <w:t xml:space="preserve"> (Grand Rapids: Eerdmans, 1998).</w:t>
      </w:r>
    </w:p>
    <w:p w14:paraId="408F98AA" w14:textId="77777777" w:rsidR="00EA18CF" w:rsidRPr="00CF42A1" w:rsidRDefault="00EA18CF" w:rsidP="00F352E0">
      <w:pPr>
        <w:pStyle w:val="NormalWeb"/>
        <w:spacing w:before="0" w:beforeAutospacing="0" w:after="0" w:afterAutospacing="0" w:line="276" w:lineRule="auto"/>
        <w:ind w:left="567" w:hanging="567"/>
        <w:rPr>
          <w:rFonts w:ascii="Calibri" w:hAnsi="Calibri" w:cs="Calibri"/>
          <w:sz w:val="20"/>
          <w:szCs w:val="20"/>
        </w:rPr>
      </w:pPr>
      <w:proofErr w:type="spellStart"/>
      <w:r w:rsidRPr="00CF42A1">
        <w:rPr>
          <w:rFonts w:ascii="Calibri" w:hAnsi="Calibri" w:cs="Calibri"/>
          <w:sz w:val="20"/>
          <w:szCs w:val="20"/>
        </w:rPr>
        <w:t>Wybrew</w:t>
      </w:r>
      <w:proofErr w:type="spellEnd"/>
      <w:r w:rsidRPr="00CF42A1">
        <w:rPr>
          <w:rFonts w:ascii="Calibri" w:hAnsi="Calibri" w:cs="Calibri"/>
          <w:sz w:val="20"/>
          <w:szCs w:val="20"/>
        </w:rPr>
        <w:t xml:space="preserve">, Hugh, </w:t>
      </w:r>
      <w:r w:rsidRPr="00CF42A1">
        <w:rPr>
          <w:rFonts w:ascii="Calibri" w:hAnsi="Calibri" w:cs="Calibri"/>
          <w:i/>
          <w:iCs/>
          <w:sz w:val="20"/>
          <w:szCs w:val="20"/>
        </w:rPr>
        <w:t>The Orthodox Liturgy</w:t>
      </w:r>
      <w:r w:rsidRPr="00CF42A1">
        <w:rPr>
          <w:rFonts w:ascii="Calibri" w:hAnsi="Calibri" w:cs="Calibri"/>
          <w:sz w:val="20"/>
          <w:szCs w:val="20"/>
        </w:rPr>
        <w:t xml:space="preserve"> (Crestwood, NY: St. Vladimir's Seminary Press 2003).</w:t>
      </w:r>
    </w:p>
    <w:p w14:paraId="5FE095B6" w14:textId="77777777" w:rsidR="00EA18CF" w:rsidRPr="00CF42A1" w:rsidRDefault="00EA18CF" w:rsidP="00F352E0">
      <w:pPr>
        <w:pStyle w:val="Heading1"/>
        <w:spacing w:before="0"/>
        <w:ind w:left="567" w:hanging="567"/>
        <w:rPr>
          <w:rFonts w:ascii="Calibri" w:eastAsia="Times New Roman" w:hAnsi="Calibri" w:cs="Calibri"/>
          <w:b/>
          <w:bCs/>
          <w:sz w:val="20"/>
        </w:rPr>
      </w:pPr>
      <w:proofErr w:type="spellStart"/>
      <w:r w:rsidRPr="00CF42A1">
        <w:rPr>
          <w:rFonts w:ascii="Calibri" w:eastAsia="Times New Roman" w:hAnsi="Calibri" w:cs="Calibri"/>
          <w:sz w:val="20"/>
        </w:rPr>
        <w:t>Zizioulas</w:t>
      </w:r>
      <w:proofErr w:type="spellEnd"/>
      <w:r w:rsidRPr="00CF42A1">
        <w:rPr>
          <w:rFonts w:ascii="Calibri" w:eastAsia="Times New Roman" w:hAnsi="Calibri" w:cs="Calibri"/>
          <w:sz w:val="20"/>
        </w:rPr>
        <w:t xml:space="preserve">, John D., </w:t>
      </w:r>
      <w:r w:rsidRPr="00CF42A1">
        <w:rPr>
          <w:rFonts w:ascii="Calibri" w:eastAsia="Times New Roman" w:hAnsi="Calibri" w:cs="Calibri"/>
          <w:i/>
          <w:iCs/>
          <w:sz w:val="20"/>
        </w:rPr>
        <w:t>Eucharist, Bishop, Church:</w:t>
      </w:r>
      <w:r w:rsidRPr="00CF42A1">
        <w:rPr>
          <w:rFonts w:ascii="Calibri" w:eastAsia="Times New Roman" w:hAnsi="Calibri" w:cs="Calibri"/>
          <w:sz w:val="20"/>
        </w:rPr>
        <w:t xml:space="preserve"> </w:t>
      </w:r>
      <w:r w:rsidRPr="00CF42A1">
        <w:rPr>
          <w:rFonts w:ascii="Calibri" w:eastAsia="Times New Roman" w:hAnsi="Calibri" w:cs="Calibri"/>
          <w:i/>
          <w:iCs/>
          <w:sz w:val="20"/>
        </w:rPr>
        <w:t>The Unity of the Church in the Divine Eucharist and the Bishop During the First Three Centuries</w:t>
      </w:r>
      <w:r w:rsidRPr="00CF42A1">
        <w:rPr>
          <w:rFonts w:ascii="Calibri" w:eastAsia="Times New Roman" w:hAnsi="Calibri" w:cs="Calibri"/>
          <w:sz w:val="20"/>
        </w:rPr>
        <w:t xml:space="preserve">  (trans. </w:t>
      </w:r>
      <w:hyperlink r:id="rId15" w:history="1">
        <w:r w:rsidRPr="00CF42A1">
          <w:rPr>
            <w:rFonts w:ascii="Calibri" w:eastAsia="Times New Roman" w:hAnsi="Calibri" w:cs="Calibri"/>
            <w:sz w:val="20"/>
          </w:rPr>
          <w:t xml:space="preserve">Elizabeth </w:t>
        </w:r>
        <w:proofErr w:type="spellStart"/>
        <w:r w:rsidRPr="00CF42A1">
          <w:rPr>
            <w:rFonts w:ascii="Calibri" w:eastAsia="Times New Roman" w:hAnsi="Calibri" w:cs="Calibri"/>
            <w:sz w:val="20"/>
          </w:rPr>
          <w:t>Theokritoff</w:t>
        </w:r>
        <w:proofErr w:type="spellEnd"/>
      </w:hyperlink>
      <w:r w:rsidRPr="00CF42A1">
        <w:rPr>
          <w:rFonts w:ascii="Calibri" w:eastAsia="Times New Roman" w:hAnsi="Calibri" w:cs="Calibri"/>
          <w:sz w:val="20"/>
        </w:rPr>
        <w:t>; Brookline, MA.: Holy Cross Orthodox Press, 2001).</w:t>
      </w:r>
    </w:p>
    <w:p w14:paraId="062E3D24" w14:textId="023C9FB6" w:rsidR="008415FB" w:rsidRDefault="00936B52" w:rsidP="00AD4AD5">
      <w:pPr>
        <w:pStyle w:val="Normal1"/>
        <w:spacing w:before="120" w:after="120"/>
        <w:rPr>
          <w:rFonts w:ascii="Calibri" w:eastAsia="Calibri" w:hAnsi="Calibri" w:cs="Calibri"/>
          <w:sz w:val="20"/>
        </w:rPr>
      </w:pPr>
      <w:r>
        <w:rPr>
          <w:rFonts w:ascii="Calibri" w:eastAsia="Calibri" w:hAnsi="Calibri" w:cs="Calibri"/>
          <w:sz w:val="20"/>
        </w:rPr>
        <w:t xml:space="preserve">Further resources, including recommended texts, websites and an extended bibliography, are </w:t>
      </w:r>
      <w:r w:rsidR="00E5228D">
        <w:rPr>
          <w:rFonts w:ascii="Calibri" w:eastAsia="Calibri" w:hAnsi="Calibri" w:cs="Calibri"/>
          <w:sz w:val="20"/>
        </w:rPr>
        <w:t>listed</w:t>
      </w:r>
      <w:r>
        <w:rPr>
          <w:rFonts w:ascii="Calibri" w:eastAsia="Calibri" w:hAnsi="Calibri" w:cs="Calibri"/>
          <w:sz w:val="20"/>
        </w:rPr>
        <w:t xml:space="preserve"> on the </w:t>
      </w:r>
      <w:r w:rsidR="004F2293">
        <w:rPr>
          <w:rFonts w:ascii="Calibri" w:eastAsia="Calibri" w:hAnsi="Calibri" w:cs="Calibri"/>
          <w:sz w:val="20"/>
        </w:rPr>
        <w:t>unit</w:t>
      </w:r>
      <w:r>
        <w:rPr>
          <w:rFonts w:ascii="Calibri" w:eastAsia="Calibri" w:hAnsi="Calibri" w:cs="Calibri"/>
          <w:sz w:val="20"/>
        </w:rPr>
        <w:t xml:space="preserve"> site.</w:t>
      </w:r>
    </w:p>
    <w:p w14:paraId="3B8F0534" w14:textId="77777777" w:rsidR="00656852" w:rsidRPr="00AD4AD5" w:rsidRDefault="00656852" w:rsidP="00AD4AD5">
      <w:pPr>
        <w:pStyle w:val="Normal1"/>
        <w:spacing w:before="120" w:after="120"/>
        <w:rPr>
          <w:rFonts w:ascii="Calibri" w:eastAsia="Calibri" w:hAnsi="Calibri" w:cs="Calibri"/>
          <w:sz w:val="20"/>
        </w:rPr>
      </w:pP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9"/>
        <w:gridCol w:w="709"/>
        <w:gridCol w:w="5954"/>
        <w:gridCol w:w="2736"/>
      </w:tblGrid>
      <w:tr w:rsidR="00E32760" w:rsidRPr="0025219A" w14:paraId="5F140A14" w14:textId="0514C38B" w:rsidTr="007533F4">
        <w:tc>
          <w:tcPr>
            <w:tcW w:w="1129" w:type="dxa"/>
            <w:tcMar>
              <w:top w:w="100" w:type="dxa"/>
              <w:left w:w="100" w:type="dxa"/>
              <w:bottom w:w="100" w:type="dxa"/>
              <w:right w:w="100" w:type="dxa"/>
            </w:tcMar>
            <w:vAlign w:val="center"/>
          </w:tcPr>
          <w:p w14:paraId="22144551" w14:textId="1BE0AE42" w:rsidR="00E32760" w:rsidRPr="0025219A" w:rsidRDefault="00E32760"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Week beginning</w:t>
            </w:r>
            <w:r w:rsidR="003E2A05">
              <w:rPr>
                <w:rFonts w:asciiTheme="minorHAnsi" w:eastAsia="Calibri" w:hAnsiTheme="minorHAnsi" w:cstheme="minorHAnsi"/>
                <w:b/>
                <w:sz w:val="20"/>
              </w:rPr>
              <w:t xml:space="preserve"> OR </w:t>
            </w:r>
            <w:r w:rsidR="004C624E">
              <w:rPr>
                <w:rFonts w:asciiTheme="minorHAnsi" w:eastAsia="Calibri" w:hAnsiTheme="minorHAnsi" w:cstheme="minorHAnsi"/>
                <w:b/>
                <w:sz w:val="20"/>
              </w:rPr>
              <w:t>actual Date</w:t>
            </w:r>
          </w:p>
        </w:tc>
        <w:tc>
          <w:tcPr>
            <w:tcW w:w="709" w:type="dxa"/>
            <w:tcMar>
              <w:top w:w="100" w:type="dxa"/>
              <w:left w:w="100" w:type="dxa"/>
              <w:bottom w:w="100" w:type="dxa"/>
              <w:right w:w="100" w:type="dxa"/>
            </w:tcMar>
            <w:vAlign w:val="center"/>
          </w:tcPr>
          <w:p w14:paraId="7EB40B0A" w14:textId="7B0C0821" w:rsidR="00E32760" w:rsidRPr="0025219A" w:rsidRDefault="00E32760" w:rsidP="006E287E">
            <w:pPr>
              <w:pStyle w:val="Normal1"/>
              <w:contextualSpacing w:val="0"/>
              <w:rPr>
                <w:rFonts w:asciiTheme="minorHAnsi" w:hAnsiTheme="minorHAnsi" w:cstheme="minorHAnsi"/>
                <w:b/>
                <w:sz w:val="20"/>
              </w:rPr>
            </w:pPr>
            <w:r w:rsidRPr="0025219A">
              <w:rPr>
                <w:rFonts w:asciiTheme="minorHAnsi" w:hAnsiTheme="minorHAnsi" w:cstheme="minorHAnsi"/>
                <w:b/>
                <w:sz w:val="20"/>
              </w:rPr>
              <w:t>Week</w:t>
            </w:r>
          </w:p>
        </w:tc>
        <w:tc>
          <w:tcPr>
            <w:tcW w:w="5954" w:type="dxa"/>
            <w:tcMar>
              <w:top w:w="100" w:type="dxa"/>
              <w:left w:w="100" w:type="dxa"/>
              <w:bottom w:w="100" w:type="dxa"/>
              <w:right w:w="100" w:type="dxa"/>
            </w:tcMar>
            <w:vAlign w:val="center"/>
          </w:tcPr>
          <w:p w14:paraId="5C187DEF" w14:textId="77777777" w:rsidR="00E32760" w:rsidRPr="0025219A" w:rsidRDefault="00E32760"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Lecture / Workshop Topic</w:t>
            </w:r>
          </w:p>
        </w:tc>
        <w:tc>
          <w:tcPr>
            <w:tcW w:w="2736" w:type="dxa"/>
            <w:vAlign w:val="center"/>
          </w:tcPr>
          <w:p w14:paraId="089E6C76" w14:textId="6C24A264" w:rsidR="00E32760" w:rsidRPr="0025219A" w:rsidRDefault="007533F4" w:rsidP="006B2802">
            <w:pPr>
              <w:pStyle w:val="Normal1"/>
              <w:rPr>
                <w:rFonts w:asciiTheme="minorHAnsi" w:eastAsia="Calibri" w:hAnsiTheme="minorHAnsi" w:cstheme="minorHAnsi"/>
                <w:b/>
                <w:sz w:val="20"/>
              </w:rPr>
            </w:pPr>
            <w:r>
              <w:rPr>
                <w:rFonts w:asciiTheme="minorHAnsi" w:eastAsia="Calibri" w:hAnsiTheme="minorHAnsi" w:cstheme="minorHAnsi"/>
                <w:b/>
                <w:sz w:val="20"/>
              </w:rPr>
              <w:t>Pre-</w:t>
            </w:r>
            <w:r w:rsidR="00A01F4B">
              <w:rPr>
                <w:rFonts w:asciiTheme="minorHAnsi" w:eastAsia="Calibri" w:hAnsiTheme="minorHAnsi" w:cstheme="minorHAnsi"/>
                <w:b/>
                <w:sz w:val="20"/>
              </w:rPr>
              <w:t>R</w:t>
            </w:r>
            <w:r w:rsidR="00E32760" w:rsidRPr="0025219A">
              <w:rPr>
                <w:rFonts w:asciiTheme="minorHAnsi" w:eastAsia="Calibri" w:hAnsiTheme="minorHAnsi" w:cstheme="minorHAnsi"/>
                <w:b/>
                <w:sz w:val="20"/>
              </w:rPr>
              <w:t>eadings</w:t>
            </w:r>
          </w:p>
        </w:tc>
      </w:tr>
      <w:tr w:rsidR="00F16053" w:rsidRPr="0025219A" w14:paraId="5524BA43" w14:textId="40B3B0DA" w:rsidTr="00C166D7">
        <w:trPr>
          <w:trHeight w:val="20"/>
        </w:trPr>
        <w:tc>
          <w:tcPr>
            <w:tcW w:w="1129" w:type="dxa"/>
            <w:tcMar>
              <w:top w:w="100" w:type="dxa"/>
              <w:left w:w="100" w:type="dxa"/>
              <w:bottom w:w="100" w:type="dxa"/>
              <w:right w:w="100" w:type="dxa"/>
            </w:tcMar>
            <w:vAlign w:val="center"/>
          </w:tcPr>
          <w:p w14:paraId="1ED38D3D" w14:textId="344D7B8E"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19 Feb</w:t>
            </w:r>
          </w:p>
        </w:tc>
        <w:tc>
          <w:tcPr>
            <w:tcW w:w="709" w:type="dxa"/>
            <w:tcMar>
              <w:top w:w="100" w:type="dxa"/>
              <w:left w:w="100" w:type="dxa"/>
              <w:bottom w:w="100" w:type="dxa"/>
              <w:right w:w="100" w:type="dxa"/>
            </w:tcMar>
            <w:vAlign w:val="center"/>
          </w:tcPr>
          <w:p w14:paraId="34DE2D2F" w14:textId="014D5BAC"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1</w:t>
            </w:r>
          </w:p>
        </w:tc>
        <w:tc>
          <w:tcPr>
            <w:tcW w:w="5954" w:type="dxa"/>
            <w:tcMar>
              <w:top w:w="100" w:type="dxa"/>
              <w:left w:w="100" w:type="dxa"/>
              <w:bottom w:w="100" w:type="dxa"/>
              <w:right w:w="100" w:type="dxa"/>
            </w:tcMar>
          </w:tcPr>
          <w:p w14:paraId="1E6F440A" w14:textId="23BFBA2B" w:rsidR="00F16053" w:rsidRPr="003F266C" w:rsidRDefault="00F16053" w:rsidP="00F16053">
            <w:pPr>
              <w:pStyle w:val="Normal1"/>
              <w:contextualSpacing w:val="0"/>
              <w:rPr>
                <w:rFonts w:ascii="Calibri" w:hAnsi="Calibri" w:cs="Calibri"/>
                <w:sz w:val="20"/>
              </w:rPr>
            </w:pPr>
            <w:r w:rsidRPr="003F266C">
              <w:rPr>
                <w:rFonts w:ascii="Calibri" w:hAnsi="Calibri" w:cs="Calibri"/>
                <w:b/>
                <w:bCs/>
                <w:sz w:val="20"/>
              </w:rPr>
              <w:t>Church:</w:t>
            </w:r>
            <w:r w:rsidRPr="003F266C">
              <w:rPr>
                <w:rFonts w:ascii="Calibri" w:hAnsi="Calibri" w:cs="Calibri"/>
                <w:sz w:val="20"/>
              </w:rPr>
              <w:t xml:space="preserve"> Ecclesiology in the Early Church; Ignatius, Irenaeus, Cyprian. OT and NT models.</w:t>
            </w:r>
          </w:p>
        </w:tc>
        <w:tc>
          <w:tcPr>
            <w:tcW w:w="2736" w:type="dxa"/>
          </w:tcPr>
          <w:p w14:paraId="489467B2" w14:textId="0D55D0CD" w:rsidR="00F16053" w:rsidRPr="003F266C" w:rsidRDefault="00F16053" w:rsidP="00F16053">
            <w:pPr>
              <w:pStyle w:val="Normal1"/>
              <w:rPr>
                <w:rFonts w:ascii="Calibri" w:eastAsia="Calibri" w:hAnsi="Calibri" w:cs="Calibri"/>
                <w:sz w:val="20"/>
              </w:rPr>
            </w:pPr>
            <w:r w:rsidRPr="003F266C">
              <w:rPr>
                <w:rFonts w:ascii="Calibri" w:hAnsi="Calibri" w:cs="Calibri"/>
                <w:sz w:val="20"/>
              </w:rPr>
              <w:t>Ignatius to the Philadelphians</w:t>
            </w:r>
            <w:r w:rsidRPr="003F266C">
              <w:rPr>
                <w:rFonts w:ascii="Calibri" w:eastAsia="Calibri" w:hAnsi="Calibri" w:cs="Calibri"/>
                <w:sz w:val="20"/>
              </w:rPr>
              <w:t xml:space="preserve">, </w:t>
            </w:r>
            <w:proofErr w:type="spellStart"/>
            <w:r w:rsidRPr="003F266C">
              <w:rPr>
                <w:rFonts w:ascii="Calibri" w:eastAsia="Calibri" w:hAnsi="Calibri" w:cs="Calibri"/>
                <w:sz w:val="20"/>
              </w:rPr>
              <w:t>Hierotheos</w:t>
            </w:r>
            <w:proofErr w:type="spellEnd"/>
            <w:r w:rsidRPr="003F266C">
              <w:rPr>
                <w:rFonts w:ascii="Calibri" w:eastAsia="Calibri" w:hAnsi="Calibri" w:cs="Calibri"/>
                <w:sz w:val="20"/>
              </w:rPr>
              <w:t xml:space="preserve"> Mind 24-37</w:t>
            </w:r>
          </w:p>
        </w:tc>
      </w:tr>
      <w:tr w:rsidR="00F16053" w:rsidRPr="0025219A" w14:paraId="174F7717" w14:textId="53DDC8AF" w:rsidTr="00C166D7">
        <w:trPr>
          <w:trHeight w:val="20"/>
        </w:trPr>
        <w:tc>
          <w:tcPr>
            <w:tcW w:w="1129" w:type="dxa"/>
            <w:tcMar>
              <w:top w:w="100" w:type="dxa"/>
              <w:left w:w="100" w:type="dxa"/>
              <w:bottom w:w="100" w:type="dxa"/>
              <w:right w:w="100" w:type="dxa"/>
            </w:tcMar>
            <w:vAlign w:val="center"/>
          </w:tcPr>
          <w:p w14:paraId="049F9E4C" w14:textId="733C2FCF" w:rsidR="00F16053" w:rsidRPr="00A01F4B" w:rsidRDefault="00F16053" w:rsidP="00F16053">
            <w:pPr>
              <w:pStyle w:val="Normal1"/>
              <w:contextualSpacing w:val="0"/>
              <w:rPr>
                <w:rFonts w:asciiTheme="minorHAnsi" w:hAnsiTheme="minorHAnsi" w:cstheme="minorHAnsi"/>
                <w:b/>
                <w:bCs/>
                <w:sz w:val="20"/>
              </w:rPr>
            </w:pPr>
            <w:r>
              <w:rPr>
                <w:rFonts w:asciiTheme="minorHAnsi" w:hAnsiTheme="minorHAnsi" w:cstheme="minorHAnsi"/>
                <w:b/>
                <w:bCs/>
                <w:sz w:val="20"/>
              </w:rPr>
              <w:t>26 Feb</w:t>
            </w:r>
          </w:p>
        </w:tc>
        <w:tc>
          <w:tcPr>
            <w:tcW w:w="709" w:type="dxa"/>
            <w:tcMar>
              <w:top w:w="100" w:type="dxa"/>
              <w:left w:w="100" w:type="dxa"/>
              <w:bottom w:w="100" w:type="dxa"/>
              <w:right w:w="100" w:type="dxa"/>
            </w:tcMar>
            <w:vAlign w:val="center"/>
          </w:tcPr>
          <w:p w14:paraId="7A888D7E" w14:textId="0FC27FAC"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2</w:t>
            </w:r>
          </w:p>
        </w:tc>
        <w:tc>
          <w:tcPr>
            <w:tcW w:w="5954" w:type="dxa"/>
            <w:tcMar>
              <w:top w:w="100" w:type="dxa"/>
              <w:left w:w="100" w:type="dxa"/>
              <w:bottom w:w="100" w:type="dxa"/>
              <w:right w:w="100" w:type="dxa"/>
            </w:tcMar>
          </w:tcPr>
          <w:p w14:paraId="66FE9746" w14:textId="3037FF65" w:rsidR="00F16053" w:rsidRPr="003F266C" w:rsidRDefault="00F16053" w:rsidP="00F16053">
            <w:pPr>
              <w:pStyle w:val="Normal1"/>
              <w:contextualSpacing w:val="0"/>
              <w:rPr>
                <w:rFonts w:ascii="Calibri" w:hAnsi="Calibri" w:cs="Calibri"/>
                <w:sz w:val="20"/>
              </w:rPr>
            </w:pPr>
            <w:r w:rsidRPr="003F266C">
              <w:rPr>
                <w:rFonts w:ascii="Calibri" w:eastAsia="Calibri" w:hAnsi="Calibri" w:cs="Calibri"/>
                <w:b/>
                <w:bCs/>
                <w:sz w:val="20"/>
              </w:rPr>
              <w:t>Church and the Holy Spirit:</w:t>
            </w:r>
            <w:r w:rsidRPr="003F266C">
              <w:rPr>
                <w:rFonts w:ascii="Calibri" w:eastAsia="Calibri" w:hAnsi="Calibri" w:cs="Calibri"/>
                <w:sz w:val="20"/>
              </w:rPr>
              <w:t xml:space="preserve"> Church, Spirit and Kingdom (Church, sacrament, ministry, and Kingdom in Chrysostom and Basil liturgies)</w:t>
            </w:r>
          </w:p>
        </w:tc>
        <w:tc>
          <w:tcPr>
            <w:tcW w:w="2736" w:type="dxa"/>
          </w:tcPr>
          <w:p w14:paraId="7E68C8BF" w14:textId="6F4DA4FF" w:rsidR="00F16053" w:rsidRPr="003F266C" w:rsidRDefault="00F16053" w:rsidP="00F16053">
            <w:pPr>
              <w:pStyle w:val="Normal1"/>
              <w:rPr>
                <w:rFonts w:ascii="Calibri" w:eastAsia="Calibri" w:hAnsi="Calibri" w:cs="Calibri"/>
                <w:sz w:val="20"/>
              </w:rPr>
            </w:pPr>
            <w:r w:rsidRPr="003F266C">
              <w:rPr>
                <w:rFonts w:ascii="Calibri" w:eastAsia="Calibri" w:hAnsi="Calibri" w:cs="Calibri"/>
                <w:sz w:val="20"/>
              </w:rPr>
              <w:t>Kingdom-Alfeyev, Mystery of the Faith 96-121.</w:t>
            </w:r>
          </w:p>
        </w:tc>
      </w:tr>
      <w:tr w:rsidR="00F16053" w:rsidRPr="0025219A" w14:paraId="37ACEE43" w14:textId="5C1178C3" w:rsidTr="00C166D7">
        <w:trPr>
          <w:trHeight w:val="20"/>
        </w:trPr>
        <w:tc>
          <w:tcPr>
            <w:tcW w:w="1129" w:type="dxa"/>
            <w:tcMar>
              <w:top w:w="100" w:type="dxa"/>
              <w:left w:w="100" w:type="dxa"/>
              <w:bottom w:w="100" w:type="dxa"/>
              <w:right w:w="100" w:type="dxa"/>
            </w:tcMar>
            <w:vAlign w:val="center"/>
          </w:tcPr>
          <w:p w14:paraId="04DE8469" w14:textId="31AF1B7C"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4 Mar</w:t>
            </w:r>
          </w:p>
        </w:tc>
        <w:tc>
          <w:tcPr>
            <w:tcW w:w="709" w:type="dxa"/>
            <w:tcMar>
              <w:top w:w="100" w:type="dxa"/>
              <w:left w:w="100" w:type="dxa"/>
              <w:bottom w:w="100" w:type="dxa"/>
              <w:right w:w="100" w:type="dxa"/>
            </w:tcMar>
            <w:vAlign w:val="center"/>
          </w:tcPr>
          <w:p w14:paraId="678A6CE9" w14:textId="33A8A714"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3</w:t>
            </w:r>
          </w:p>
        </w:tc>
        <w:tc>
          <w:tcPr>
            <w:tcW w:w="5954" w:type="dxa"/>
            <w:tcMar>
              <w:top w:w="100" w:type="dxa"/>
              <w:left w:w="100" w:type="dxa"/>
              <w:bottom w:w="100" w:type="dxa"/>
              <w:right w:w="100" w:type="dxa"/>
            </w:tcMar>
          </w:tcPr>
          <w:p w14:paraId="25C57228" w14:textId="10BFCCA4" w:rsidR="00F16053" w:rsidRPr="003F266C" w:rsidRDefault="00F16053" w:rsidP="00F16053">
            <w:pPr>
              <w:pStyle w:val="Normal1"/>
              <w:contextualSpacing w:val="0"/>
              <w:rPr>
                <w:rFonts w:ascii="Calibri" w:hAnsi="Calibri" w:cs="Calibri"/>
                <w:sz w:val="20"/>
              </w:rPr>
            </w:pPr>
            <w:r w:rsidRPr="003F266C">
              <w:rPr>
                <w:rFonts w:ascii="Calibri" w:hAnsi="Calibri" w:cs="Calibri"/>
                <w:b/>
                <w:bCs/>
                <w:sz w:val="20"/>
              </w:rPr>
              <w:t>Church:</w:t>
            </w:r>
            <w:r w:rsidRPr="003F266C">
              <w:rPr>
                <w:rFonts w:ascii="Calibri" w:hAnsi="Calibri" w:cs="Calibri"/>
                <w:sz w:val="20"/>
              </w:rPr>
              <w:t xml:space="preserve"> Nature of the Church in Chrysostom, Maximos, </w:t>
            </w:r>
            <w:proofErr w:type="spellStart"/>
            <w:r w:rsidRPr="003F266C">
              <w:rPr>
                <w:rFonts w:ascii="Calibri" w:hAnsi="Calibri" w:cs="Calibri"/>
                <w:sz w:val="20"/>
              </w:rPr>
              <w:t>Pomazansky</w:t>
            </w:r>
            <w:proofErr w:type="spellEnd"/>
            <w:r w:rsidRPr="003F266C">
              <w:rPr>
                <w:rFonts w:ascii="Calibri" w:hAnsi="Calibri" w:cs="Calibri"/>
                <w:sz w:val="20"/>
              </w:rPr>
              <w:t>, and Alfeyev.</w:t>
            </w:r>
          </w:p>
        </w:tc>
        <w:tc>
          <w:tcPr>
            <w:tcW w:w="2736" w:type="dxa"/>
          </w:tcPr>
          <w:p w14:paraId="2552B612" w14:textId="291A68C0" w:rsidR="00F16053" w:rsidRPr="003F266C" w:rsidRDefault="00F16053" w:rsidP="00F16053">
            <w:pPr>
              <w:pStyle w:val="Normal1"/>
              <w:rPr>
                <w:rFonts w:ascii="Calibri" w:eastAsia="Calibri" w:hAnsi="Calibri" w:cs="Calibri"/>
                <w:sz w:val="20"/>
              </w:rPr>
            </w:pPr>
            <w:r w:rsidRPr="003F266C">
              <w:rPr>
                <w:rFonts w:ascii="Calibri" w:eastAsia="Calibri" w:hAnsi="Calibri" w:cs="Calibri"/>
                <w:sz w:val="20"/>
              </w:rPr>
              <w:t xml:space="preserve">Chrysostom (3 sections in Christo) </w:t>
            </w:r>
          </w:p>
        </w:tc>
      </w:tr>
      <w:tr w:rsidR="00F16053" w:rsidRPr="0025219A" w14:paraId="4FC008BC" w14:textId="711F9339" w:rsidTr="00C166D7">
        <w:trPr>
          <w:trHeight w:val="20"/>
        </w:trPr>
        <w:tc>
          <w:tcPr>
            <w:tcW w:w="1129" w:type="dxa"/>
            <w:tcMar>
              <w:top w:w="100" w:type="dxa"/>
              <w:left w:w="100" w:type="dxa"/>
              <w:bottom w:w="100" w:type="dxa"/>
              <w:right w:w="100" w:type="dxa"/>
            </w:tcMar>
            <w:vAlign w:val="center"/>
          </w:tcPr>
          <w:p w14:paraId="003D5B9B" w14:textId="386AD6E0"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11 Mar</w:t>
            </w:r>
          </w:p>
        </w:tc>
        <w:tc>
          <w:tcPr>
            <w:tcW w:w="709" w:type="dxa"/>
            <w:tcMar>
              <w:top w:w="100" w:type="dxa"/>
              <w:left w:w="100" w:type="dxa"/>
              <w:bottom w:w="100" w:type="dxa"/>
              <w:right w:w="100" w:type="dxa"/>
            </w:tcMar>
            <w:vAlign w:val="center"/>
          </w:tcPr>
          <w:p w14:paraId="4CF005ED" w14:textId="681E7514"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4</w:t>
            </w:r>
          </w:p>
        </w:tc>
        <w:tc>
          <w:tcPr>
            <w:tcW w:w="5954" w:type="dxa"/>
            <w:tcMar>
              <w:top w:w="100" w:type="dxa"/>
              <w:left w:w="100" w:type="dxa"/>
              <w:bottom w:w="100" w:type="dxa"/>
              <w:right w:w="100" w:type="dxa"/>
            </w:tcMar>
          </w:tcPr>
          <w:p w14:paraId="320C9BD3" w14:textId="753157ED" w:rsidR="00F16053" w:rsidRPr="003F266C" w:rsidRDefault="00F16053" w:rsidP="00F16053">
            <w:pPr>
              <w:pStyle w:val="Normal1"/>
              <w:contextualSpacing w:val="0"/>
              <w:rPr>
                <w:rFonts w:ascii="Calibri" w:hAnsi="Calibri" w:cs="Calibri"/>
                <w:sz w:val="20"/>
              </w:rPr>
            </w:pPr>
            <w:r w:rsidRPr="003F266C">
              <w:rPr>
                <w:rFonts w:ascii="Calibri" w:eastAsia="Calibri" w:hAnsi="Calibri" w:cs="Calibri"/>
                <w:b/>
                <w:bCs/>
                <w:sz w:val="20"/>
              </w:rPr>
              <w:t>Church:</w:t>
            </w:r>
            <w:r w:rsidRPr="003F266C">
              <w:rPr>
                <w:rFonts w:ascii="Calibri" w:eastAsia="Calibri" w:hAnsi="Calibri" w:cs="Calibri"/>
                <w:sz w:val="20"/>
              </w:rPr>
              <w:t xml:space="preserve"> Church and Sacraments in </w:t>
            </w:r>
            <w:r w:rsidRPr="003F266C">
              <w:rPr>
                <w:rFonts w:ascii="Calibri" w:hAnsi="Calibri" w:cs="Calibri"/>
                <w:sz w:val="20"/>
              </w:rPr>
              <w:t>Cyril of Jerusalem,</w:t>
            </w:r>
            <w:r w:rsidRPr="003F266C">
              <w:rPr>
                <w:rFonts w:ascii="Calibri" w:eastAsia="Calibri" w:hAnsi="Calibri" w:cs="Calibri"/>
                <w:sz w:val="20"/>
              </w:rPr>
              <w:t xml:space="preserve"> John of Damascus, Gregory of Nyssa </w:t>
            </w:r>
          </w:p>
        </w:tc>
        <w:tc>
          <w:tcPr>
            <w:tcW w:w="2736" w:type="dxa"/>
          </w:tcPr>
          <w:p w14:paraId="01071890" w14:textId="77777777" w:rsidR="00F16053" w:rsidRPr="003F266C" w:rsidRDefault="00F16053" w:rsidP="00F16053">
            <w:pPr>
              <w:pStyle w:val="TableParagraph"/>
              <w:ind w:left="100"/>
              <w:rPr>
                <w:rFonts w:eastAsia="Calibri" w:cs="Calibri"/>
                <w:sz w:val="20"/>
                <w:szCs w:val="20"/>
              </w:rPr>
            </w:pPr>
            <w:r w:rsidRPr="003F266C">
              <w:rPr>
                <w:rFonts w:eastAsia="Calibri" w:cs="Calibri"/>
                <w:sz w:val="20"/>
                <w:szCs w:val="20"/>
              </w:rPr>
              <w:t>Gregory of Nyssa,</w:t>
            </w:r>
          </w:p>
          <w:p w14:paraId="635FE4DF" w14:textId="0845EA5D" w:rsidR="00F16053" w:rsidRPr="003F266C" w:rsidRDefault="00F16053" w:rsidP="00F16053">
            <w:pPr>
              <w:pStyle w:val="Normal1"/>
              <w:rPr>
                <w:rFonts w:ascii="Calibri" w:eastAsia="Calibri" w:hAnsi="Calibri" w:cs="Calibri"/>
                <w:sz w:val="20"/>
              </w:rPr>
            </w:pPr>
            <w:r w:rsidRPr="003F266C">
              <w:rPr>
                <w:rFonts w:ascii="Calibri" w:eastAsia="Calibri" w:hAnsi="Calibri" w:cs="Calibri"/>
                <w:sz w:val="20"/>
              </w:rPr>
              <w:t>John Dam. Expos. 82,86.</w:t>
            </w:r>
          </w:p>
        </w:tc>
      </w:tr>
      <w:tr w:rsidR="00F5148E" w:rsidRPr="0025219A" w14:paraId="624CA88B" w14:textId="77777777" w:rsidTr="007533F4">
        <w:trPr>
          <w:trHeight w:val="20"/>
        </w:trPr>
        <w:tc>
          <w:tcPr>
            <w:tcW w:w="1129" w:type="dxa"/>
            <w:tcMar>
              <w:top w:w="100" w:type="dxa"/>
              <w:left w:w="100" w:type="dxa"/>
              <w:bottom w:w="100" w:type="dxa"/>
              <w:right w:w="100" w:type="dxa"/>
            </w:tcMar>
            <w:vAlign w:val="center"/>
          </w:tcPr>
          <w:p w14:paraId="31EEFA8C" w14:textId="218EC86C" w:rsidR="00F5148E" w:rsidRDefault="00F5148E" w:rsidP="006E287E">
            <w:pPr>
              <w:pStyle w:val="Normal1"/>
              <w:rPr>
                <w:rFonts w:asciiTheme="minorHAnsi" w:hAnsiTheme="minorHAnsi" w:cstheme="minorHAnsi"/>
                <w:sz w:val="20"/>
              </w:rPr>
            </w:pPr>
            <w:r>
              <w:rPr>
                <w:rFonts w:asciiTheme="minorHAnsi" w:hAnsiTheme="minorHAnsi" w:cstheme="minorHAnsi"/>
                <w:sz w:val="20"/>
              </w:rPr>
              <w:t>18 Mar</w:t>
            </w:r>
          </w:p>
        </w:tc>
        <w:tc>
          <w:tcPr>
            <w:tcW w:w="709" w:type="dxa"/>
            <w:tcMar>
              <w:top w:w="100" w:type="dxa"/>
              <w:left w:w="100" w:type="dxa"/>
              <w:bottom w:w="100" w:type="dxa"/>
              <w:right w:w="100" w:type="dxa"/>
            </w:tcMar>
            <w:vAlign w:val="center"/>
          </w:tcPr>
          <w:p w14:paraId="380EA7F9" w14:textId="77777777" w:rsidR="00F5148E" w:rsidRDefault="00F5148E" w:rsidP="006E287E">
            <w:pPr>
              <w:pStyle w:val="Normal1"/>
              <w:rPr>
                <w:rFonts w:asciiTheme="minorHAnsi" w:hAnsiTheme="minorHAnsi" w:cstheme="minorHAnsi"/>
                <w:sz w:val="20"/>
              </w:rPr>
            </w:pPr>
          </w:p>
        </w:tc>
        <w:tc>
          <w:tcPr>
            <w:tcW w:w="5954" w:type="dxa"/>
            <w:tcMar>
              <w:top w:w="100" w:type="dxa"/>
              <w:left w:w="100" w:type="dxa"/>
              <w:bottom w:w="100" w:type="dxa"/>
              <w:right w:w="100" w:type="dxa"/>
            </w:tcMar>
            <w:vAlign w:val="center"/>
          </w:tcPr>
          <w:p w14:paraId="254ED081" w14:textId="23FA1489" w:rsidR="00F5148E" w:rsidRPr="003F266C" w:rsidRDefault="00F5148E" w:rsidP="006E287E">
            <w:pPr>
              <w:pStyle w:val="Normal1"/>
              <w:rPr>
                <w:rFonts w:ascii="Calibri" w:hAnsi="Calibri" w:cs="Calibri"/>
                <w:sz w:val="20"/>
              </w:rPr>
            </w:pPr>
            <w:r w:rsidRPr="003F266C">
              <w:rPr>
                <w:rFonts w:ascii="Calibri" w:hAnsi="Calibri" w:cs="Calibri"/>
                <w:sz w:val="20"/>
              </w:rPr>
              <w:t>No classes</w:t>
            </w:r>
          </w:p>
        </w:tc>
        <w:tc>
          <w:tcPr>
            <w:tcW w:w="2736" w:type="dxa"/>
          </w:tcPr>
          <w:p w14:paraId="5BA19E8F" w14:textId="77777777" w:rsidR="00F5148E" w:rsidRPr="003F266C" w:rsidRDefault="00F5148E" w:rsidP="006E287E">
            <w:pPr>
              <w:pStyle w:val="Normal1"/>
              <w:rPr>
                <w:rFonts w:ascii="Calibri" w:eastAsia="Calibri" w:hAnsi="Calibri" w:cs="Calibri"/>
                <w:sz w:val="20"/>
              </w:rPr>
            </w:pPr>
          </w:p>
        </w:tc>
      </w:tr>
      <w:tr w:rsidR="003F266C" w:rsidRPr="0025219A" w14:paraId="59748AE3" w14:textId="70DC1FE4" w:rsidTr="00437ECE">
        <w:trPr>
          <w:trHeight w:val="20"/>
        </w:trPr>
        <w:tc>
          <w:tcPr>
            <w:tcW w:w="1129" w:type="dxa"/>
            <w:tcMar>
              <w:top w:w="100" w:type="dxa"/>
              <w:left w:w="100" w:type="dxa"/>
              <w:bottom w:w="100" w:type="dxa"/>
              <w:right w:w="100" w:type="dxa"/>
            </w:tcMar>
            <w:vAlign w:val="center"/>
          </w:tcPr>
          <w:p w14:paraId="151BF28F" w14:textId="78398E57"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25 Mar</w:t>
            </w:r>
          </w:p>
        </w:tc>
        <w:tc>
          <w:tcPr>
            <w:tcW w:w="709" w:type="dxa"/>
            <w:tcMar>
              <w:top w:w="100" w:type="dxa"/>
              <w:left w:w="100" w:type="dxa"/>
              <w:bottom w:w="100" w:type="dxa"/>
              <w:right w:w="100" w:type="dxa"/>
            </w:tcMar>
            <w:vAlign w:val="center"/>
          </w:tcPr>
          <w:p w14:paraId="6C351EC1" w14:textId="737E7B68"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5</w:t>
            </w:r>
          </w:p>
        </w:tc>
        <w:tc>
          <w:tcPr>
            <w:tcW w:w="5954" w:type="dxa"/>
            <w:tcMar>
              <w:top w:w="100" w:type="dxa"/>
              <w:left w:w="100" w:type="dxa"/>
              <w:bottom w:w="100" w:type="dxa"/>
              <w:right w:w="100" w:type="dxa"/>
            </w:tcMar>
          </w:tcPr>
          <w:p w14:paraId="3F33B63F" w14:textId="76CFD23C"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Church, the Holy Spirit, and Sacraments:</w:t>
            </w:r>
            <w:r w:rsidRPr="003F266C">
              <w:rPr>
                <w:rFonts w:ascii="Calibri" w:eastAsia="Calibri" w:hAnsi="Calibri" w:cs="Calibri"/>
                <w:sz w:val="20"/>
              </w:rPr>
              <w:t xml:space="preserve"> Eucharist in Early Church (Didache, </w:t>
            </w:r>
            <w:r w:rsidRPr="003F266C">
              <w:rPr>
                <w:rFonts w:ascii="Calibri" w:hAnsi="Calibri" w:cs="Calibri"/>
                <w:sz w:val="20"/>
              </w:rPr>
              <w:t>Ignatius,</w:t>
            </w:r>
            <w:r w:rsidRPr="003F266C">
              <w:rPr>
                <w:rFonts w:ascii="Calibri" w:eastAsia="Calibri" w:hAnsi="Calibri" w:cs="Calibri"/>
                <w:sz w:val="20"/>
              </w:rPr>
              <w:t xml:space="preserve"> Justin Martyr), Ministry and Eucharist (Schmemann),</w:t>
            </w:r>
          </w:p>
        </w:tc>
        <w:tc>
          <w:tcPr>
            <w:tcW w:w="2736" w:type="dxa"/>
          </w:tcPr>
          <w:p w14:paraId="47C068B6" w14:textId="1DC1339F" w:rsidR="003F266C" w:rsidRPr="003F266C" w:rsidRDefault="003F266C" w:rsidP="003F266C">
            <w:pPr>
              <w:pStyle w:val="Normal1"/>
              <w:rPr>
                <w:rFonts w:ascii="Calibri" w:eastAsia="Calibri" w:hAnsi="Calibri" w:cs="Calibri"/>
                <w:sz w:val="20"/>
              </w:rPr>
            </w:pPr>
            <w:r w:rsidRPr="003F266C">
              <w:rPr>
                <w:rFonts w:ascii="Calibri" w:eastAsia="Calibri" w:hAnsi="Calibri" w:cs="Calibri"/>
                <w:i/>
                <w:iCs/>
                <w:sz w:val="20"/>
              </w:rPr>
              <w:t>Didache</w:t>
            </w:r>
            <w:r w:rsidRPr="003F266C">
              <w:rPr>
                <w:rFonts w:ascii="Calibri" w:eastAsia="Calibri" w:hAnsi="Calibri" w:cs="Calibri"/>
                <w:sz w:val="20"/>
              </w:rPr>
              <w:t>, Justin Martyr First Apology 61, 65-67.</w:t>
            </w:r>
          </w:p>
        </w:tc>
      </w:tr>
      <w:tr w:rsidR="003F266C" w:rsidRPr="0025219A" w14:paraId="39FECDAF" w14:textId="3B7DE3C3" w:rsidTr="00437ECE">
        <w:trPr>
          <w:trHeight w:val="20"/>
        </w:trPr>
        <w:tc>
          <w:tcPr>
            <w:tcW w:w="1129" w:type="dxa"/>
            <w:tcMar>
              <w:top w:w="100" w:type="dxa"/>
              <w:left w:w="100" w:type="dxa"/>
              <w:bottom w:w="100" w:type="dxa"/>
              <w:right w:w="100" w:type="dxa"/>
            </w:tcMar>
            <w:vAlign w:val="center"/>
          </w:tcPr>
          <w:p w14:paraId="4DB52521" w14:textId="72C8117B"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1 Apr</w:t>
            </w:r>
          </w:p>
        </w:tc>
        <w:tc>
          <w:tcPr>
            <w:tcW w:w="709" w:type="dxa"/>
            <w:tcMar>
              <w:top w:w="100" w:type="dxa"/>
              <w:left w:w="100" w:type="dxa"/>
              <w:bottom w:w="100" w:type="dxa"/>
              <w:right w:w="100" w:type="dxa"/>
            </w:tcMar>
            <w:vAlign w:val="center"/>
          </w:tcPr>
          <w:p w14:paraId="395E3509" w14:textId="565145F5"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6</w:t>
            </w:r>
          </w:p>
        </w:tc>
        <w:tc>
          <w:tcPr>
            <w:tcW w:w="5954" w:type="dxa"/>
            <w:tcMar>
              <w:top w:w="100" w:type="dxa"/>
              <w:left w:w="100" w:type="dxa"/>
              <w:bottom w:w="100" w:type="dxa"/>
              <w:right w:w="100" w:type="dxa"/>
            </w:tcMar>
          </w:tcPr>
          <w:p w14:paraId="13E8A546" w14:textId="17E61CED"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Church, the Holy Spirit, and Sacraments:</w:t>
            </w:r>
            <w:r w:rsidRPr="003F266C">
              <w:rPr>
                <w:rFonts w:ascii="Calibri" w:eastAsia="Calibri" w:hAnsi="Calibri" w:cs="Calibri"/>
                <w:sz w:val="20"/>
              </w:rPr>
              <w:t xml:space="preserve"> Baptism, Chrismation, Anointing, Marriage, Monasticism. Gregory of Nazianzus, Ephrem.</w:t>
            </w:r>
          </w:p>
        </w:tc>
        <w:tc>
          <w:tcPr>
            <w:tcW w:w="2736" w:type="dxa"/>
          </w:tcPr>
          <w:p w14:paraId="67977AEA" w14:textId="71F0727B"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 xml:space="preserve">Ephrem on Body, Baptism, Brock 36-38, 85-97. </w:t>
            </w:r>
          </w:p>
        </w:tc>
      </w:tr>
      <w:tr w:rsidR="003F266C" w:rsidRPr="0025219A" w14:paraId="6040A2F5" w14:textId="3953635C" w:rsidTr="00437ECE">
        <w:trPr>
          <w:trHeight w:val="20"/>
        </w:trPr>
        <w:tc>
          <w:tcPr>
            <w:tcW w:w="1129" w:type="dxa"/>
            <w:tcMar>
              <w:top w:w="100" w:type="dxa"/>
              <w:left w:w="100" w:type="dxa"/>
              <w:bottom w:w="100" w:type="dxa"/>
              <w:right w:w="100" w:type="dxa"/>
            </w:tcMar>
            <w:vAlign w:val="center"/>
          </w:tcPr>
          <w:p w14:paraId="7F2596E6" w14:textId="078B2178"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8 Apr</w:t>
            </w:r>
          </w:p>
        </w:tc>
        <w:tc>
          <w:tcPr>
            <w:tcW w:w="709" w:type="dxa"/>
            <w:tcMar>
              <w:top w:w="100" w:type="dxa"/>
              <w:left w:w="100" w:type="dxa"/>
              <w:bottom w:w="100" w:type="dxa"/>
              <w:right w:w="100" w:type="dxa"/>
            </w:tcMar>
            <w:vAlign w:val="center"/>
          </w:tcPr>
          <w:p w14:paraId="601AFE13" w14:textId="06F5A78B"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7</w:t>
            </w:r>
          </w:p>
        </w:tc>
        <w:tc>
          <w:tcPr>
            <w:tcW w:w="5954" w:type="dxa"/>
            <w:tcMar>
              <w:top w:w="100" w:type="dxa"/>
              <w:left w:w="100" w:type="dxa"/>
              <w:bottom w:w="100" w:type="dxa"/>
              <w:right w:w="100" w:type="dxa"/>
            </w:tcMar>
          </w:tcPr>
          <w:p w14:paraId="383D32AE" w14:textId="3064D657"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Holy Spirit and the Sacraments:</w:t>
            </w:r>
            <w:r w:rsidRPr="003F266C">
              <w:rPr>
                <w:rFonts w:ascii="Calibri" w:eastAsia="Calibri" w:hAnsi="Calibri" w:cs="Calibri"/>
                <w:sz w:val="20"/>
              </w:rPr>
              <w:t xml:space="preserve"> Confession/Repentance and Healing (Gregory the Great, </w:t>
            </w:r>
            <w:proofErr w:type="spellStart"/>
            <w:r w:rsidRPr="003F266C">
              <w:rPr>
                <w:rFonts w:ascii="Calibri" w:eastAsia="Calibri" w:hAnsi="Calibri" w:cs="Calibri"/>
                <w:sz w:val="20"/>
              </w:rPr>
              <w:t>Hierotheos</w:t>
            </w:r>
            <w:proofErr w:type="spellEnd"/>
            <w:r w:rsidRPr="003F266C">
              <w:rPr>
                <w:rFonts w:ascii="Calibri" w:eastAsia="Calibri" w:hAnsi="Calibri" w:cs="Calibri"/>
                <w:sz w:val="20"/>
              </w:rPr>
              <w:t xml:space="preserve">); </w:t>
            </w:r>
          </w:p>
        </w:tc>
        <w:tc>
          <w:tcPr>
            <w:tcW w:w="2736" w:type="dxa"/>
          </w:tcPr>
          <w:p w14:paraId="4F17A008" w14:textId="277F929C"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 xml:space="preserve">Gregory 87-99, </w:t>
            </w:r>
          </w:p>
        </w:tc>
      </w:tr>
      <w:tr w:rsidR="003F266C" w:rsidRPr="0025219A" w14:paraId="2A5F16CF" w14:textId="5863240D" w:rsidTr="00437ECE">
        <w:trPr>
          <w:trHeight w:val="20"/>
        </w:trPr>
        <w:tc>
          <w:tcPr>
            <w:tcW w:w="1129" w:type="dxa"/>
            <w:tcMar>
              <w:top w:w="100" w:type="dxa"/>
              <w:left w:w="100" w:type="dxa"/>
              <w:bottom w:w="100" w:type="dxa"/>
              <w:right w:w="100" w:type="dxa"/>
            </w:tcMar>
            <w:vAlign w:val="center"/>
          </w:tcPr>
          <w:p w14:paraId="39413C3B" w14:textId="62F70E72" w:rsidR="003F266C" w:rsidRPr="0025219A" w:rsidRDefault="003F266C" w:rsidP="003F266C">
            <w:pPr>
              <w:pStyle w:val="Normal1"/>
              <w:rPr>
                <w:rFonts w:asciiTheme="minorHAnsi" w:eastAsia="Calibri" w:hAnsiTheme="minorHAnsi" w:cstheme="minorHAnsi"/>
                <w:sz w:val="20"/>
              </w:rPr>
            </w:pPr>
            <w:r>
              <w:rPr>
                <w:rFonts w:asciiTheme="minorHAnsi" w:eastAsia="Calibri" w:hAnsiTheme="minorHAnsi" w:cstheme="minorHAnsi"/>
                <w:sz w:val="20"/>
              </w:rPr>
              <w:lastRenderedPageBreak/>
              <w:t>15 Apr</w:t>
            </w:r>
          </w:p>
        </w:tc>
        <w:tc>
          <w:tcPr>
            <w:tcW w:w="709" w:type="dxa"/>
            <w:tcMar>
              <w:top w:w="100" w:type="dxa"/>
              <w:left w:w="100" w:type="dxa"/>
              <w:bottom w:w="100" w:type="dxa"/>
              <w:right w:w="100" w:type="dxa"/>
            </w:tcMar>
            <w:vAlign w:val="center"/>
          </w:tcPr>
          <w:p w14:paraId="16B08584" w14:textId="19292351" w:rsidR="003F266C" w:rsidRPr="0025219A" w:rsidRDefault="003F266C" w:rsidP="003F266C">
            <w:pPr>
              <w:pStyle w:val="Normal1"/>
              <w:rPr>
                <w:rFonts w:asciiTheme="minorHAnsi" w:eastAsia="Calibri" w:hAnsiTheme="minorHAnsi" w:cstheme="minorHAnsi"/>
                <w:sz w:val="20"/>
              </w:rPr>
            </w:pPr>
            <w:r>
              <w:rPr>
                <w:rFonts w:asciiTheme="minorHAnsi" w:eastAsia="Calibri" w:hAnsiTheme="minorHAnsi" w:cstheme="minorHAnsi"/>
                <w:sz w:val="20"/>
              </w:rPr>
              <w:t>8</w:t>
            </w:r>
          </w:p>
        </w:tc>
        <w:tc>
          <w:tcPr>
            <w:tcW w:w="5954" w:type="dxa"/>
            <w:tcMar>
              <w:top w:w="100" w:type="dxa"/>
              <w:left w:w="100" w:type="dxa"/>
              <w:bottom w:w="100" w:type="dxa"/>
              <w:right w:w="100" w:type="dxa"/>
            </w:tcMar>
          </w:tcPr>
          <w:p w14:paraId="0CFEE9E1" w14:textId="64283DB1" w:rsidR="003F266C" w:rsidRPr="003F266C" w:rsidRDefault="003F266C" w:rsidP="003F266C">
            <w:pPr>
              <w:pStyle w:val="Normal1"/>
              <w:rPr>
                <w:rFonts w:ascii="Calibri" w:eastAsia="Calibri" w:hAnsi="Calibri" w:cs="Calibri"/>
                <w:sz w:val="20"/>
              </w:rPr>
            </w:pPr>
            <w:r w:rsidRPr="003F266C">
              <w:rPr>
                <w:rFonts w:ascii="Calibri" w:eastAsia="Calibri" w:hAnsi="Calibri" w:cs="Calibri"/>
                <w:b/>
                <w:bCs/>
                <w:sz w:val="20"/>
              </w:rPr>
              <w:t>Holy Spirit and the Church:</w:t>
            </w:r>
            <w:r w:rsidRPr="003F266C">
              <w:rPr>
                <w:rFonts w:ascii="Calibri" w:eastAsia="Calibri" w:hAnsi="Calibri" w:cs="Calibri"/>
                <w:sz w:val="20"/>
              </w:rPr>
              <w:t xml:space="preserve"> Ordination, Priests, Deacons, Bishops, and other orders (Chrysostom and Gregory).</w:t>
            </w:r>
          </w:p>
        </w:tc>
        <w:tc>
          <w:tcPr>
            <w:tcW w:w="2736" w:type="dxa"/>
          </w:tcPr>
          <w:p w14:paraId="6E6AFC0F" w14:textId="76D39307" w:rsidR="003F266C" w:rsidRPr="003F266C" w:rsidRDefault="003F266C" w:rsidP="003F266C">
            <w:pPr>
              <w:pStyle w:val="Normal1"/>
              <w:rPr>
                <w:rFonts w:ascii="Calibri" w:eastAsia="Calibri" w:hAnsi="Calibri" w:cs="Calibri"/>
                <w:b/>
                <w:sz w:val="20"/>
              </w:rPr>
            </w:pPr>
            <w:r w:rsidRPr="003F266C">
              <w:rPr>
                <w:rFonts w:ascii="Calibri" w:eastAsia="Calibri" w:hAnsi="Calibri" w:cs="Calibri"/>
                <w:sz w:val="20"/>
              </w:rPr>
              <w:t>Chrysostom Priesthood chaps 2, 9.</w:t>
            </w:r>
          </w:p>
        </w:tc>
      </w:tr>
      <w:tr w:rsidR="003F266C" w:rsidRPr="0025219A" w14:paraId="7710CAFD" w14:textId="1954B686" w:rsidTr="00437ECE">
        <w:trPr>
          <w:trHeight w:val="20"/>
        </w:trPr>
        <w:tc>
          <w:tcPr>
            <w:tcW w:w="1129" w:type="dxa"/>
            <w:tcMar>
              <w:top w:w="100" w:type="dxa"/>
              <w:left w:w="100" w:type="dxa"/>
              <w:bottom w:w="100" w:type="dxa"/>
              <w:right w:w="100" w:type="dxa"/>
            </w:tcMar>
            <w:vAlign w:val="center"/>
          </w:tcPr>
          <w:p w14:paraId="2AB87F26" w14:textId="31518566"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22 Apr</w:t>
            </w:r>
          </w:p>
        </w:tc>
        <w:tc>
          <w:tcPr>
            <w:tcW w:w="709" w:type="dxa"/>
            <w:tcMar>
              <w:top w:w="100" w:type="dxa"/>
              <w:left w:w="100" w:type="dxa"/>
              <w:bottom w:w="100" w:type="dxa"/>
              <w:right w:w="100" w:type="dxa"/>
            </w:tcMar>
            <w:vAlign w:val="center"/>
          </w:tcPr>
          <w:p w14:paraId="02F2AF19" w14:textId="5A3C8728"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9</w:t>
            </w:r>
          </w:p>
        </w:tc>
        <w:tc>
          <w:tcPr>
            <w:tcW w:w="5954" w:type="dxa"/>
            <w:tcMar>
              <w:top w:w="100" w:type="dxa"/>
              <w:left w:w="100" w:type="dxa"/>
              <w:bottom w:w="100" w:type="dxa"/>
              <w:right w:w="100" w:type="dxa"/>
            </w:tcMar>
          </w:tcPr>
          <w:p w14:paraId="6D10F8C5" w14:textId="2DBC6AAE"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The Holy Spirit, the Church and the Theotokos</w:t>
            </w:r>
            <w:r w:rsidRPr="003F266C">
              <w:rPr>
                <w:rFonts w:ascii="Calibri" w:eastAsia="Calibri" w:hAnsi="Calibri" w:cs="Calibri"/>
                <w:sz w:val="20"/>
              </w:rPr>
              <w:t>: The Holy Spirit in the Incarnation of Christ, and t</w:t>
            </w:r>
            <w:r w:rsidRPr="003F266C">
              <w:rPr>
                <w:rFonts w:ascii="Calibri" w:hAnsi="Calibri" w:cs="Calibri"/>
                <w:kern w:val="36"/>
                <w:sz w:val="20"/>
              </w:rPr>
              <w:t>he Orthodox Veneration of the Mother of God</w:t>
            </w:r>
          </w:p>
        </w:tc>
        <w:tc>
          <w:tcPr>
            <w:tcW w:w="2736" w:type="dxa"/>
          </w:tcPr>
          <w:p w14:paraId="61EAFBE2" w14:textId="305567DC" w:rsidR="003F266C" w:rsidRPr="003F266C" w:rsidRDefault="003F266C" w:rsidP="003F266C">
            <w:pPr>
              <w:pStyle w:val="Normal1"/>
              <w:rPr>
                <w:rFonts w:ascii="Calibri" w:eastAsia="Calibri" w:hAnsi="Calibri" w:cs="Calibri"/>
                <w:sz w:val="20"/>
              </w:rPr>
            </w:pPr>
            <w:proofErr w:type="spellStart"/>
            <w:r w:rsidRPr="003F266C">
              <w:rPr>
                <w:rFonts w:ascii="Calibri" w:hAnsi="Calibri" w:cs="Calibri"/>
                <w:kern w:val="36"/>
                <w:sz w:val="20"/>
              </w:rPr>
              <w:t>Maximovitch</w:t>
            </w:r>
            <w:proofErr w:type="spellEnd"/>
            <w:r w:rsidRPr="003F266C">
              <w:rPr>
                <w:rFonts w:ascii="Calibri" w:hAnsi="Calibri" w:cs="Calibri"/>
                <w:kern w:val="36"/>
                <w:sz w:val="20"/>
              </w:rPr>
              <w:t xml:space="preserve">, John (Author), Fr. Seraphim Rose (Editor), </w:t>
            </w:r>
            <w:r w:rsidRPr="003F266C">
              <w:rPr>
                <w:rFonts w:ascii="Calibri" w:hAnsi="Calibri" w:cs="Calibri"/>
                <w:i/>
                <w:iCs/>
                <w:kern w:val="36"/>
                <w:sz w:val="20"/>
              </w:rPr>
              <w:t>The Orthodox Veneration of the Mother of God</w:t>
            </w:r>
          </w:p>
        </w:tc>
      </w:tr>
      <w:tr w:rsidR="00E32760" w:rsidRPr="0025219A" w14:paraId="7FA9DA46" w14:textId="0ECDF8B4" w:rsidTr="007533F4">
        <w:trPr>
          <w:trHeight w:val="20"/>
        </w:trPr>
        <w:tc>
          <w:tcPr>
            <w:tcW w:w="1129" w:type="dxa"/>
            <w:tcMar>
              <w:top w:w="100" w:type="dxa"/>
              <w:left w:w="100" w:type="dxa"/>
              <w:bottom w:w="100" w:type="dxa"/>
              <w:right w:w="100" w:type="dxa"/>
            </w:tcMar>
            <w:vAlign w:val="center"/>
          </w:tcPr>
          <w:p w14:paraId="79C4DB05" w14:textId="77777777" w:rsidR="00F5148E" w:rsidRDefault="00F5148E" w:rsidP="00E32760">
            <w:pPr>
              <w:pStyle w:val="Normal1"/>
              <w:contextualSpacing w:val="0"/>
              <w:rPr>
                <w:rFonts w:asciiTheme="minorHAnsi" w:hAnsiTheme="minorHAnsi" w:cstheme="minorHAnsi"/>
                <w:sz w:val="20"/>
              </w:rPr>
            </w:pPr>
            <w:r>
              <w:rPr>
                <w:rFonts w:asciiTheme="minorHAnsi" w:hAnsiTheme="minorHAnsi" w:cstheme="minorHAnsi"/>
                <w:sz w:val="20"/>
              </w:rPr>
              <w:t xml:space="preserve">29 Apr, </w:t>
            </w:r>
          </w:p>
          <w:p w14:paraId="5A483D80" w14:textId="312F2C57" w:rsidR="00E32760" w:rsidRPr="0025219A" w:rsidRDefault="00F5148E" w:rsidP="00E32760">
            <w:pPr>
              <w:pStyle w:val="Normal1"/>
              <w:contextualSpacing w:val="0"/>
              <w:rPr>
                <w:rFonts w:asciiTheme="minorHAnsi" w:hAnsiTheme="minorHAnsi" w:cstheme="minorHAnsi"/>
                <w:sz w:val="20"/>
              </w:rPr>
            </w:pPr>
            <w:r>
              <w:rPr>
                <w:rFonts w:asciiTheme="minorHAnsi" w:hAnsiTheme="minorHAnsi" w:cstheme="minorHAnsi"/>
                <w:sz w:val="20"/>
              </w:rPr>
              <w:t>6 May</w:t>
            </w:r>
          </w:p>
        </w:tc>
        <w:tc>
          <w:tcPr>
            <w:tcW w:w="709" w:type="dxa"/>
            <w:tcMar>
              <w:top w:w="100" w:type="dxa"/>
              <w:left w:w="100" w:type="dxa"/>
              <w:bottom w:w="100" w:type="dxa"/>
              <w:right w:w="100" w:type="dxa"/>
            </w:tcMar>
            <w:vAlign w:val="center"/>
          </w:tcPr>
          <w:p w14:paraId="206C3F6E" w14:textId="7B541193" w:rsidR="00E32760" w:rsidRPr="0025219A" w:rsidRDefault="00E32760" w:rsidP="00E32760">
            <w:pPr>
              <w:pStyle w:val="Normal1"/>
              <w:contextualSpacing w:val="0"/>
              <w:rPr>
                <w:rFonts w:asciiTheme="minorHAnsi" w:hAnsiTheme="minorHAnsi" w:cstheme="minorHAnsi"/>
                <w:sz w:val="20"/>
              </w:rPr>
            </w:pPr>
          </w:p>
        </w:tc>
        <w:tc>
          <w:tcPr>
            <w:tcW w:w="5954" w:type="dxa"/>
            <w:tcMar>
              <w:top w:w="100" w:type="dxa"/>
              <w:left w:w="100" w:type="dxa"/>
              <w:bottom w:w="100" w:type="dxa"/>
              <w:right w:w="100" w:type="dxa"/>
            </w:tcMar>
            <w:vAlign w:val="center"/>
          </w:tcPr>
          <w:p w14:paraId="1B36F70F" w14:textId="41CD0536" w:rsidR="00E32760" w:rsidRPr="003F266C" w:rsidRDefault="00F5148E" w:rsidP="00E32760">
            <w:pPr>
              <w:pStyle w:val="Normal1"/>
              <w:contextualSpacing w:val="0"/>
              <w:rPr>
                <w:rFonts w:ascii="Calibri" w:hAnsi="Calibri" w:cs="Calibri"/>
                <w:sz w:val="20"/>
              </w:rPr>
            </w:pPr>
            <w:r w:rsidRPr="003F266C">
              <w:rPr>
                <w:rFonts w:ascii="Calibri" w:hAnsi="Calibri" w:cs="Calibri"/>
                <w:sz w:val="20"/>
              </w:rPr>
              <w:t>No classes</w:t>
            </w:r>
          </w:p>
        </w:tc>
        <w:tc>
          <w:tcPr>
            <w:tcW w:w="2736" w:type="dxa"/>
          </w:tcPr>
          <w:p w14:paraId="0ECABE93" w14:textId="77777777" w:rsidR="00E32760" w:rsidRPr="003F266C" w:rsidRDefault="00E32760" w:rsidP="00E32760">
            <w:pPr>
              <w:pStyle w:val="Normal1"/>
              <w:rPr>
                <w:rFonts w:ascii="Calibri" w:eastAsia="Calibri" w:hAnsi="Calibri" w:cs="Calibri"/>
                <w:sz w:val="20"/>
              </w:rPr>
            </w:pPr>
          </w:p>
        </w:tc>
      </w:tr>
      <w:tr w:rsidR="003F266C" w:rsidRPr="0025219A" w14:paraId="4B474215" w14:textId="12FDD530" w:rsidTr="009079C0">
        <w:trPr>
          <w:trHeight w:val="20"/>
        </w:trPr>
        <w:tc>
          <w:tcPr>
            <w:tcW w:w="1129" w:type="dxa"/>
            <w:tcMar>
              <w:top w:w="100" w:type="dxa"/>
              <w:left w:w="100" w:type="dxa"/>
              <w:bottom w:w="100" w:type="dxa"/>
              <w:right w:w="100" w:type="dxa"/>
            </w:tcMar>
            <w:vAlign w:val="center"/>
          </w:tcPr>
          <w:p w14:paraId="32279ED9" w14:textId="387CC5A6"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13 May</w:t>
            </w:r>
          </w:p>
        </w:tc>
        <w:tc>
          <w:tcPr>
            <w:tcW w:w="709" w:type="dxa"/>
            <w:tcMar>
              <w:top w:w="100" w:type="dxa"/>
              <w:left w:w="100" w:type="dxa"/>
              <w:bottom w:w="100" w:type="dxa"/>
              <w:right w:w="100" w:type="dxa"/>
            </w:tcMar>
            <w:vAlign w:val="center"/>
          </w:tcPr>
          <w:p w14:paraId="3505C891" w14:textId="66E9CED0"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10</w:t>
            </w:r>
          </w:p>
        </w:tc>
        <w:tc>
          <w:tcPr>
            <w:tcW w:w="5954" w:type="dxa"/>
            <w:tcMar>
              <w:top w:w="100" w:type="dxa"/>
              <w:left w:w="100" w:type="dxa"/>
              <w:bottom w:w="100" w:type="dxa"/>
              <w:right w:w="100" w:type="dxa"/>
            </w:tcMar>
          </w:tcPr>
          <w:p w14:paraId="2056D24F" w14:textId="142B6F9D" w:rsidR="003F266C" w:rsidRPr="003F266C" w:rsidRDefault="003F266C" w:rsidP="003F266C">
            <w:pPr>
              <w:pStyle w:val="Normal1"/>
              <w:contextualSpacing w:val="0"/>
              <w:rPr>
                <w:rFonts w:ascii="Calibri" w:hAnsi="Calibri" w:cs="Calibri"/>
                <w:sz w:val="20"/>
              </w:rPr>
            </w:pPr>
            <w:r w:rsidRPr="003F266C">
              <w:rPr>
                <w:rFonts w:ascii="Calibri" w:hAnsi="Calibri" w:cs="Calibri"/>
                <w:b/>
                <w:bCs/>
                <w:iCs/>
                <w:sz w:val="20"/>
              </w:rPr>
              <w:t xml:space="preserve">The Holy Spirit and the transforming Ministry of the Church: </w:t>
            </w:r>
            <w:r w:rsidRPr="003F266C">
              <w:rPr>
                <w:rFonts w:ascii="Calibri" w:hAnsi="Calibri" w:cs="Calibri"/>
                <w:iCs/>
                <w:sz w:val="20"/>
              </w:rPr>
              <w:t>Ministry for and to the world (Schmemann), transformation of space and time. Gregory of Nazianzus Oration 2.</w:t>
            </w:r>
          </w:p>
        </w:tc>
        <w:tc>
          <w:tcPr>
            <w:tcW w:w="2736" w:type="dxa"/>
          </w:tcPr>
          <w:p w14:paraId="2EE8465D" w14:textId="61659E98" w:rsidR="003F266C" w:rsidRPr="003F266C" w:rsidRDefault="003F266C" w:rsidP="003F266C">
            <w:pPr>
              <w:pStyle w:val="Normal1"/>
              <w:rPr>
                <w:rFonts w:ascii="Calibri" w:eastAsia="Calibri" w:hAnsi="Calibri" w:cs="Calibri"/>
                <w:sz w:val="20"/>
              </w:rPr>
            </w:pPr>
            <w:r w:rsidRPr="003F266C">
              <w:rPr>
                <w:rFonts w:ascii="Calibri" w:hAnsi="Calibri" w:cs="Calibri"/>
                <w:iCs/>
                <w:sz w:val="20"/>
              </w:rPr>
              <w:t>Schmemann chap2</w:t>
            </w:r>
          </w:p>
        </w:tc>
      </w:tr>
      <w:tr w:rsidR="003F266C" w:rsidRPr="0025219A" w14:paraId="0DFDAFC9" w14:textId="77777777" w:rsidTr="009079C0">
        <w:trPr>
          <w:trHeight w:val="20"/>
        </w:trPr>
        <w:tc>
          <w:tcPr>
            <w:tcW w:w="1129" w:type="dxa"/>
            <w:tcMar>
              <w:top w:w="100" w:type="dxa"/>
              <w:left w:w="100" w:type="dxa"/>
              <w:bottom w:w="100" w:type="dxa"/>
              <w:right w:w="100" w:type="dxa"/>
            </w:tcMar>
            <w:vAlign w:val="center"/>
          </w:tcPr>
          <w:p w14:paraId="6E4E2921" w14:textId="0210FD50" w:rsidR="003F266C" w:rsidRPr="0025219A" w:rsidRDefault="003F266C" w:rsidP="003F266C">
            <w:pPr>
              <w:pStyle w:val="Normal1"/>
              <w:rPr>
                <w:rFonts w:asciiTheme="minorHAnsi" w:hAnsiTheme="minorHAnsi" w:cstheme="minorHAnsi"/>
                <w:sz w:val="20"/>
              </w:rPr>
            </w:pPr>
            <w:r>
              <w:rPr>
                <w:rFonts w:asciiTheme="minorHAnsi" w:hAnsiTheme="minorHAnsi" w:cstheme="minorHAnsi"/>
                <w:sz w:val="20"/>
              </w:rPr>
              <w:t>20 May</w:t>
            </w:r>
          </w:p>
        </w:tc>
        <w:tc>
          <w:tcPr>
            <w:tcW w:w="709" w:type="dxa"/>
            <w:tcMar>
              <w:top w:w="100" w:type="dxa"/>
              <w:left w:w="100" w:type="dxa"/>
              <w:bottom w:w="100" w:type="dxa"/>
              <w:right w:w="100" w:type="dxa"/>
            </w:tcMar>
            <w:vAlign w:val="center"/>
          </w:tcPr>
          <w:p w14:paraId="478CD2EB" w14:textId="32AFE48B" w:rsidR="003F266C" w:rsidRDefault="003F266C" w:rsidP="003F266C">
            <w:pPr>
              <w:pStyle w:val="Normal1"/>
              <w:rPr>
                <w:rFonts w:asciiTheme="minorHAnsi" w:hAnsiTheme="minorHAnsi" w:cstheme="minorHAnsi"/>
                <w:sz w:val="20"/>
              </w:rPr>
            </w:pPr>
            <w:r>
              <w:rPr>
                <w:rFonts w:asciiTheme="minorHAnsi" w:hAnsiTheme="minorHAnsi" w:cstheme="minorHAnsi"/>
                <w:sz w:val="20"/>
              </w:rPr>
              <w:t>11</w:t>
            </w:r>
          </w:p>
        </w:tc>
        <w:tc>
          <w:tcPr>
            <w:tcW w:w="5954" w:type="dxa"/>
            <w:tcMar>
              <w:top w:w="100" w:type="dxa"/>
              <w:left w:w="100" w:type="dxa"/>
              <w:bottom w:w="100" w:type="dxa"/>
              <w:right w:w="100" w:type="dxa"/>
            </w:tcMar>
          </w:tcPr>
          <w:p w14:paraId="00846C00" w14:textId="12820EC7" w:rsidR="003F266C" w:rsidRPr="003F266C" w:rsidRDefault="003F266C" w:rsidP="003F266C">
            <w:pPr>
              <w:pStyle w:val="Normal1"/>
              <w:rPr>
                <w:rFonts w:ascii="Calibri" w:hAnsi="Calibri" w:cs="Calibri"/>
                <w:sz w:val="20"/>
              </w:rPr>
            </w:pPr>
            <w:r w:rsidRPr="003F266C">
              <w:rPr>
                <w:rFonts w:ascii="Calibri" w:hAnsi="Calibri" w:cs="Calibri"/>
                <w:b/>
                <w:bCs/>
                <w:iCs/>
                <w:sz w:val="20"/>
              </w:rPr>
              <w:t>Holy Spirit, Church and Ministry:</w:t>
            </w:r>
            <w:r w:rsidRPr="003F266C">
              <w:rPr>
                <w:rFonts w:ascii="Calibri" w:hAnsi="Calibri" w:cs="Calibri"/>
                <w:iCs/>
                <w:sz w:val="20"/>
              </w:rPr>
              <w:t xml:space="preserve"> Holy Spirit as Healer of the Soul, Ministry as psychotherapy (</w:t>
            </w:r>
            <w:proofErr w:type="spellStart"/>
            <w:r w:rsidRPr="003F266C">
              <w:rPr>
                <w:rFonts w:ascii="Calibri" w:hAnsi="Calibri" w:cs="Calibri"/>
                <w:iCs/>
                <w:sz w:val="20"/>
              </w:rPr>
              <w:t>Hierotheos</w:t>
            </w:r>
            <w:proofErr w:type="spellEnd"/>
            <w:r w:rsidRPr="003F266C">
              <w:rPr>
                <w:rFonts w:ascii="Calibri" w:hAnsi="Calibri" w:cs="Calibri"/>
                <w:iCs/>
                <w:sz w:val="20"/>
              </w:rPr>
              <w:t>)</w:t>
            </w:r>
          </w:p>
        </w:tc>
        <w:tc>
          <w:tcPr>
            <w:tcW w:w="2736" w:type="dxa"/>
          </w:tcPr>
          <w:p w14:paraId="732FDB51" w14:textId="227DAECD" w:rsidR="003F266C" w:rsidRPr="003F266C" w:rsidRDefault="003F266C" w:rsidP="003F266C">
            <w:pPr>
              <w:pStyle w:val="Normal1"/>
              <w:rPr>
                <w:rFonts w:ascii="Calibri" w:eastAsia="Calibri" w:hAnsi="Calibri" w:cs="Calibri"/>
                <w:sz w:val="20"/>
              </w:rPr>
            </w:pPr>
            <w:proofErr w:type="spellStart"/>
            <w:r w:rsidRPr="003F266C">
              <w:rPr>
                <w:rFonts w:ascii="Calibri" w:hAnsi="Calibri" w:cs="Calibri"/>
                <w:iCs/>
                <w:sz w:val="20"/>
              </w:rPr>
              <w:t>Hierotheos</w:t>
            </w:r>
            <w:proofErr w:type="spellEnd"/>
            <w:r w:rsidRPr="003F266C">
              <w:rPr>
                <w:rFonts w:ascii="Calibri" w:hAnsi="Calibri" w:cs="Calibri"/>
                <w:iCs/>
                <w:sz w:val="20"/>
              </w:rPr>
              <w:t xml:space="preserve"> 57-87.</w:t>
            </w:r>
          </w:p>
        </w:tc>
      </w:tr>
      <w:tr w:rsidR="003F266C" w:rsidRPr="0025219A" w14:paraId="4B62D984" w14:textId="77777777" w:rsidTr="009079C0">
        <w:trPr>
          <w:trHeight w:val="20"/>
        </w:trPr>
        <w:tc>
          <w:tcPr>
            <w:tcW w:w="1129" w:type="dxa"/>
            <w:tcMar>
              <w:top w:w="100" w:type="dxa"/>
              <w:left w:w="100" w:type="dxa"/>
              <w:bottom w:w="100" w:type="dxa"/>
              <w:right w:w="100" w:type="dxa"/>
            </w:tcMar>
            <w:vAlign w:val="center"/>
          </w:tcPr>
          <w:p w14:paraId="449C307A" w14:textId="203EA03F" w:rsidR="003F266C" w:rsidRPr="0025219A" w:rsidRDefault="003F266C" w:rsidP="003F266C">
            <w:pPr>
              <w:pStyle w:val="Normal1"/>
              <w:rPr>
                <w:rFonts w:asciiTheme="minorHAnsi" w:hAnsiTheme="minorHAnsi" w:cstheme="minorHAnsi"/>
                <w:sz w:val="20"/>
              </w:rPr>
            </w:pPr>
            <w:r>
              <w:rPr>
                <w:rFonts w:asciiTheme="minorHAnsi" w:hAnsiTheme="minorHAnsi" w:cstheme="minorHAnsi"/>
                <w:sz w:val="20"/>
              </w:rPr>
              <w:t>27 May</w:t>
            </w:r>
          </w:p>
        </w:tc>
        <w:tc>
          <w:tcPr>
            <w:tcW w:w="709" w:type="dxa"/>
            <w:tcMar>
              <w:top w:w="100" w:type="dxa"/>
              <w:left w:w="100" w:type="dxa"/>
              <w:bottom w:w="100" w:type="dxa"/>
              <w:right w:w="100" w:type="dxa"/>
            </w:tcMar>
            <w:vAlign w:val="center"/>
          </w:tcPr>
          <w:p w14:paraId="36FC8A71" w14:textId="20DF8050" w:rsidR="003F266C" w:rsidRDefault="003F266C" w:rsidP="003F266C">
            <w:pPr>
              <w:pStyle w:val="Normal1"/>
              <w:rPr>
                <w:rFonts w:asciiTheme="minorHAnsi" w:hAnsiTheme="minorHAnsi" w:cstheme="minorHAnsi"/>
                <w:sz w:val="20"/>
              </w:rPr>
            </w:pPr>
            <w:r>
              <w:rPr>
                <w:rFonts w:asciiTheme="minorHAnsi" w:hAnsiTheme="minorHAnsi" w:cstheme="minorHAnsi"/>
                <w:sz w:val="20"/>
              </w:rPr>
              <w:t>12</w:t>
            </w:r>
          </w:p>
        </w:tc>
        <w:tc>
          <w:tcPr>
            <w:tcW w:w="5954" w:type="dxa"/>
            <w:tcMar>
              <w:top w:w="100" w:type="dxa"/>
              <w:left w:w="100" w:type="dxa"/>
              <w:bottom w:w="100" w:type="dxa"/>
              <w:right w:w="100" w:type="dxa"/>
            </w:tcMar>
          </w:tcPr>
          <w:p w14:paraId="1157EDE4" w14:textId="4AA7C564" w:rsidR="003F266C" w:rsidRPr="003F266C" w:rsidRDefault="003F266C" w:rsidP="003F266C">
            <w:pPr>
              <w:pStyle w:val="Normal1"/>
              <w:rPr>
                <w:rFonts w:ascii="Calibri" w:hAnsi="Calibri" w:cs="Calibri"/>
                <w:sz w:val="20"/>
              </w:rPr>
            </w:pPr>
            <w:r w:rsidRPr="003F266C">
              <w:rPr>
                <w:rFonts w:ascii="Calibri" w:hAnsi="Calibri" w:cs="Calibri"/>
                <w:b/>
                <w:bCs/>
                <w:iCs/>
                <w:sz w:val="20"/>
              </w:rPr>
              <w:t>Holy Spirit, Church and Ministry:</w:t>
            </w:r>
            <w:r w:rsidRPr="003F266C">
              <w:rPr>
                <w:rFonts w:ascii="Calibri" w:hAnsi="Calibri" w:cs="Calibri"/>
                <w:iCs/>
                <w:sz w:val="20"/>
              </w:rPr>
              <w:t xml:space="preserve"> Holy Spirit and Pastoral Theology (</w:t>
            </w:r>
            <w:proofErr w:type="spellStart"/>
            <w:r w:rsidRPr="003F266C">
              <w:rPr>
                <w:rFonts w:ascii="Calibri" w:hAnsi="Calibri" w:cs="Calibri"/>
                <w:iCs/>
                <w:sz w:val="20"/>
              </w:rPr>
              <w:t>Shahovskoy</w:t>
            </w:r>
            <w:proofErr w:type="spellEnd"/>
            <w:r w:rsidRPr="003F266C">
              <w:rPr>
                <w:rFonts w:ascii="Calibri" w:hAnsi="Calibri" w:cs="Calibri"/>
                <w:iCs/>
                <w:sz w:val="20"/>
              </w:rPr>
              <w:t xml:space="preserve">), </w:t>
            </w:r>
          </w:p>
        </w:tc>
        <w:tc>
          <w:tcPr>
            <w:tcW w:w="2736" w:type="dxa"/>
          </w:tcPr>
          <w:p w14:paraId="754DF953" w14:textId="214C5BC8"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Aphrahat Dem 10</w:t>
            </w:r>
          </w:p>
        </w:tc>
      </w:tr>
      <w:tr w:rsidR="003F266C" w:rsidRPr="0025219A" w14:paraId="4C897E02" w14:textId="77777777" w:rsidTr="009079C0">
        <w:trPr>
          <w:trHeight w:val="20"/>
        </w:trPr>
        <w:tc>
          <w:tcPr>
            <w:tcW w:w="1129" w:type="dxa"/>
            <w:tcMar>
              <w:top w:w="100" w:type="dxa"/>
              <w:left w:w="100" w:type="dxa"/>
              <w:bottom w:w="100" w:type="dxa"/>
              <w:right w:w="100" w:type="dxa"/>
            </w:tcMar>
            <w:vAlign w:val="center"/>
          </w:tcPr>
          <w:p w14:paraId="30C65842" w14:textId="4817E454" w:rsidR="003F266C" w:rsidRPr="0025219A" w:rsidRDefault="003F266C" w:rsidP="003F266C">
            <w:pPr>
              <w:pStyle w:val="Normal1"/>
              <w:rPr>
                <w:rFonts w:asciiTheme="minorHAnsi" w:hAnsiTheme="minorHAnsi" w:cstheme="minorHAnsi"/>
                <w:sz w:val="20"/>
              </w:rPr>
            </w:pPr>
            <w:r>
              <w:rPr>
                <w:rFonts w:asciiTheme="minorHAnsi" w:hAnsiTheme="minorHAnsi" w:cstheme="minorHAnsi"/>
                <w:sz w:val="20"/>
              </w:rPr>
              <w:t>3 June</w:t>
            </w:r>
          </w:p>
        </w:tc>
        <w:tc>
          <w:tcPr>
            <w:tcW w:w="709" w:type="dxa"/>
            <w:tcMar>
              <w:top w:w="100" w:type="dxa"/>
              <w:left w:w="100" w:type="dxa"/>
              <w:bottom w:w="100" w:type="dxa"/>
              <w:right w:w="100" w:type="dxa"/>
            </w:tcMar>
            <w:vAlign w:val="center"/>
          </w:tcPr>
          <w:p w14:paraId="4434A901" w14:textId="394A5268" w:rsidR="003F266C" w:rsidRDefault="003F266C" w:rsidP="003F266C">
            <w:pPr>
              <w:pStyle w:val="Normal1"/>
              <w:rPr>
                <w:rFonts w:asciiTheme="minorHAnsi" w:hAnsiTheme="minorHAnsi" w:cstheme="minorHAnsi"/>
                <w:sz w:val="20"/>
              </w:rPr>
            </w:pPr>
            <w:r>
              <w:rPr>
                <w:rFonts w:asciiTheme="minorHAnsi" w:hAnsiTheme="minorHAnsi" w:cstheme="minorHAnsi"/>
                <w:sz w:val="20"/>
              </w:rPr>
              <w:t>13</w:t>
            </w:r>
          </w:p>
        </w:tc>
        <w:tc>
          <w:tcPr>
            <w:tcW w:w="5954" w:type="dxa"/>
            <w:tcMar>
              <w:top w:w="100" w:type="dxa"/>
              <w:left w:w="100" w:type="dxa"/>
              <w:bottom w:w="100" w:type="dxa"/>
              <w:right w:w="100" w:type="dxa"/>
            </w:tcMar>
          </w:tcPr>
          <w:p w14:paraId="33445AB7" w14:textId="0969C1F4" w:rsidR="003F266C" w:rsidRPr="003F266C" w:rsidRDefault="003F266C" w:rsidP="003F266C">
            <w:pPr>
              <w:pStyle w:val="Normal1"/>
              <w:rPr>
                <w:rFonts w:ascii="Calibri" w:hAnsi="Calibri" w:cs="Calibri"/>
                <w:sz w:val="20"/>
              </w:rPr>
            </w:pPr>
            <w:r w:rsidRPr="003F266C">
              <w:rPr>
                <w:rFonts w:ascii="Calibri" w:hAnsi="Calibri" w:cs="Calibri"/>
                <w:b/>
                <w:bCs/>
                <w:iCs/>
                <w:sz w:val="20"/>
              </w:rPr>
              <w:t xml:space="preserve">Holy Spirit and the transforming Ministry of the Church: </w:t>
            </w:r>
            <w:r w:rsidRPr="003F266C">
              <w:rPr>
                <w:rFonts w:ascii="Calibri" w:hAnsi="Calibri" w:cs="Calibri"/>
                <w:iCs/>
                <w:sz w:val="20"/>
              </w:rPr>
              <w:t>Mission, St Cyril and Methodius, Alaska Case Study, Saliba.</w:t>
            </w:r>
          </w:p>
        </w:tc>
        <w:tc>
          <w:tcPr>
            <w:tcW w:w="2736" w:type="dxa"/>
          </w:tcPr>
          <w:p w14:paraId="6058DFAB" w14:textId="39426D41"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Oleksa chap, Saliba chap TBA</w:t>
            </w:r>
          </w:p>
        </w:tc>
      </w:tr>
    </w:tbl>
    <w:p w14:paraId="5DEAC455" w14:textId="77777777" w:rsidR="006C38C2" w:rsidRDefault="006C38C2" w:rsidP="006B327C">
      <w:pPr>
        <w:rPr>
          <w:rFonts w:ascii="Calibri" w:eastAsia="Calibri" w:hAnsi="Calibri" w:cs="Calibri"/>
          <w:b/>
          <w:color w:val="7030A0"/>
          <w:sz w:val="20"/>
        </w:rPr>
      </w:pPr>
    </w:p>
    <w:p w14:paraId="6A387547" w14:textId="5CC71E85"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t xml:space="preserve">ASSESSMENT TASKS </w:t>
      </w:r>
    </w:p>
    <w:p w14:paraId="21CE4BF9" w14:textId="77777777" w:rsidR="007C726B" w:rsidRDefault="007C726B" w:rsidP="006B327C">
      <w:pPr>
        <w:rPr>
          <w:rFonts w:ascii="Calibri" w:eastAsia="Calibri" w:hAnsi="Calibri" w:cs="Calibri"/>
          <w:b/>
          <w:color w:val="7030A0"/>
          <w:szCs w:val="22"/>
        </w:rPr>
      </w:pPr>
      <w:bookmarkStart w:id="2"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2"/>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4957"/>
        <w:gridCol w:w="1417"/>
        <w:gridCol w:w="992"/>
        <w:gridCol w:w="2977"/>
      </w:tblGrid>
      <w:tr w:rsidR="00AD4AD5" w:rsidRPr="002F7BE0" w14:paraId="3FC84109" w14:textId="77777777" w:rsidTr="00F92357">
        <w:tc>
          <w:tcPr>
            <w:tcW w:w="4957"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1417"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2977"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5E5F6B" w:rsidRPr="002F7BE0" w14:paraId="479DD0D9" w14:textId="77777777" w:rsidTr="00F92357">
        <w:tc>
          <w:tcPr>
            <w:tcW w:w="4957" w:type="dxa"/>
          </w:tcPr>
          <w:p w14:paraId="10AB364F" w14:textId="77777777" w:rsidR="005E5F6B" w:rsidRPr="005E5F6B" w:rsidRDefault="005E5F6B" w:rsidP="005E5F6B">
            <w:pPr>
              <w:pStyle w:val="Default"/>
              <w:rPr>
                <w:rFonts w:ascii="Calibri" w:hAnsi="Calibri" w:cs="Calibri"/>
                <w:sz w:val="20"/>
                <w:szCs w:val="20"/>
              </w:rPr>
            </w:pPr>
          </w:p>
          <w:p w14:paraId="134F3810" w14:textId="77777777" w:rsidR="005E5F6B" w:rsidRPr="005E5F6B" w:rsidRDefault="005E5F6B" w:rsidP="005E5F6B">
            <w:pPr>
              <w:pStyle w:val="Default"/>
              <w:rPr>
                <w:rFonts w:ascii="Calibri" w:hAnsi="Calibri" w:cs="Calibri"/>
                <w:sz w:val="20"/>
                <w:szCs w:val="20"/>
              </w:rPr>
            </w:pPr>
            <w:r w:rsidRPr="005E5F6B">
              <w:rPr>
                <w:rFonts w:ascii="Calibri" w:hAnsi="Calibri" w:cs="Calibri"/>
                <w:sz w:val="20"/>
                <w:szCs w:val="20"/>
              </w:rPr>
              <w:t xml:space="preserve">1. </w:t>
            </w:r>
            <w:r w:rsidRPr="005E5F6B">
              <w:rPr>
                <w:rFonts w:ascii="Calibri" w:hAnsi="Calibri" w:cs="Calibri"/>
                <w:b/>
                <w:bCs/>
                <w:sz w:val="20"/>
                <w:szCs w:val="20"/>
              </w:rPr>
              <w:t xml:space="preserve">Class Discussion Papers on Assigned Readings: </w:t>
            </w:r>
            <w:r w:rsidRPr="005E5F6B">
              <w:rPr>
                <w:rFonts w:ascii="Calibri" w:hAnsi="Calibri" w:cs="Calibri"/>
                <w:sz w:val="20"/>
                <w:szCs w:val="20"/>
              </w:rPr>
              <w:t xml:space="preserve">Describe various theological positions and contexts for each week’s topic, based on the readings under discussion each week. (2000 words equivalent) </w:t>
            </w:r>
          </w:p>
          <w:p w14:paraId="0073DF53" w14:textId="4D473245" w:rsidR="005E5F6B" w:rsidRPr="005E5F6B" w:rsidRDefault="005E5F6B" w:rsidP="005E5F6B">
            <w:pPr>
              <w:pStyle w:val="Normal1"/>
              <w:spacing w:line="276" w:lineRule="auto"/>
              <w:rPr>
                <w:rFonts w:ascii="Calibri" w:eastAsia="Calibri" w:hAnsi="Calibri" w:cs="Calibri"/>
                <w:color w:val="auto"/>
                <w:sz w:val="20"/>
              </w:rPr>
            </w:pPr>
          </w:p>
        </w:tc>
        <w:tc>
          <w:tcPr>
            <w:tcW w:w="1417" w:type="dxa"/>
          </w:tcPr>
          <w:p w14:paraId="3D70F64A" w14:textId="1592DB87" w:rsidR="005E5F6B" w:rsidRPr="005E5F6B" w:rsidRDefault="005E5F6B" w:rsidP="005E5F6B">
            <w:pPr>
              <w:pStyle w:val="Normal1"/>
              <w:spacing w:line="276" w:lineRule="auto"/>
              <w:rPr>
                <w:rFonts w:ascii="Calibri" w:eastAsia="Calibri" w:hAnsi="Calibri" w:cs="Calibri"/>
                <w:color w:val="auto"/>
                <w:sz w:val="20"/>
              </w:rPr>
            </w:pPr>
            <w:r w:rsidRPr="005E5F6B">
              <w:rPr>
                <w:rFonts w:ascii="Calibri" w:hAnsi="Calibri" w:cs="Calibri"/>
                <w:sz w:val="20"/>
              </w:rPr>
              <w:t xml:space="preserve">2000 </w:t>
            </w:r>
          </w:p>
        </w:tc>
        <w:tc>
          <w:tcPr>
            <w:tcW w:w="992" w:type="dxa"/>
          </w:tcPr>
          <w:p w14:paraId="784B1996" w14:textId="4DE3453A" w:rsidR="005E5F6B" w:rsidRPr="005E5F6B" w:rsidRDefault="00027334" w:rsidP="005E5F6B">
            <w:pPr>
              <w:pStyle w:val="Normal1"/>
              <w:spacing w:line="276" w:lineRule="auto"/>
              <w:rPr>
                <w:rFonts w:ascii="Calibri" w:eastAsia="Calibri" w:hAnsi="Calibri" w:cs="Calibri"/>
                <w:color w:val="auto"/>
                <w:sz w:val="20"/>
              </w:rPr>
            </w:pPr>
            <w:r>
              <w:rPr>
                <w:rFonts w:ascii="Calibri" w:hAnsi="Calibri" w:cs="Calibri"/>
                <w:sz w:val="20"/>
              </w:rPr>
              <w:t>35</w:t>
            </w:r>
            <w:r w:rsidR="005E5F6B" w:rsidRPr="005E5F6B">
              <w:rPr>
                <w:rFonts w:ascii="Calibri" w:hAnsi="Calibri" w:cs="Calibri"/>
                <w:sz w:val="20"/>
              </w:rPr>
              <w:t xml:space="preserve">% </w:t>
            </w:r>
          </w:p>
        </w:tc>
        <w:tc>
          <w:tcPr>
            <w:tcW w:w="2977" w:type="dxa"/>
          </w:tcPr>
          <w:p w14:paraId="6BE34A3D" w14:textId="77777777" w:rsidR="005E5F6B" w:rsidRDefault="005E5F6B" w:rsidP="005E5F6B">
            <w:pPr>
              <w:pStyle w:val="Normal1"/>
              <w:rPr>
                <w:rFonts w:ascii="Calibri" w:eastAsia="Calibri" w:hAnsi="Calibri" w:cs="Calibri"/>
                <w:sz w:val="20"/>
              </w:rPr>
            </w:pPr>
            <w:r w:rsidRPr="005E5F6B">
              <w:rPr>
                <w:rFonts w:ascii="Calibri" w:eastAsia="Calibri" w:hAnsi="Calibri" w:cs="Calibri"/>
                <w:sz w:val="20"/>
              </w:rPr>
              <w:t>Weekly</w:t>
            </w:r>
            <w:r w:rsidR="00097FE2">
              <w:rPr>
                <w:rFonts w:ascii="Calibri" w:eastAsia="Calibri" w:hAnsi="Calibri" w:cs="Calibri"/>
                <w:sz w:val="20"/>
              </w:rPr>
              <w:t xml:space="preserve"> starting week 2</w:t>
            </w:r>
          </w:p>
          <w:p w14:paraId="76BDD2A7" w14:textId="6D69B147" w:rsidR="007533F4" w:rsidRPr="005E5F6B" w:rsidRDefault="007533F4" w:rsidP="005E5F6B">
            <w:pPr>
              <w:pStyle w:val="Normal1"/>
              <w:rPr>
                <w:rFonts w:ascii="Calibri" w:eastAsia="Calibri" w:hAnsi="Calibri" w:cs="Calibri"/>
                <w:sz w:val="20"/>
              </w:rPr>
            </w:pPr>
            <w:r>
              <w:rPr>
                <w:rFonts w:ascii="Calibri" w:eastAsia="Calibri" w:hAnsi="Calibri" w:cs="Calibri"/>
                <w:sz w:val="20"/>
              </w:rPr>
              <w:t>(Papers start from week 2, but week 1 reading should be prepared before class ready for discussion in week 1)</w:t>
            </w:r>
          </w:p>
        </w:tc>
      </w:tr>
      <w:tr w:rsidR="005E5F6B" w:rsidRPr="002F7BE0" w14:paraId="0227DCD9" w14:textId="77777777" w:rsidTr="00F92357">
        <w:tc>
          <w:tcPr>
            <w:tcW w:w="4957" w:type="dxa"/>
          </w:tcPr>
          <w:p w14:paraId="0E7090AB" w14:textId="77777777" w:rsidR="005E5F6B" w:rsidRPr="005E5F6B" w:rsidRDefault="005E5F6B" w:rsidP="005E5F6B">
            <w:pPr>
              <w:pStyle w:val="Default"/>
              <w:rPr>
                <w:rFonts w:ascii="Calibri" w:hAnsi="Calibri" w:cs="Calibri"/>
                <w:sz w:val="20"/>
                <w:szCs w:val="20"/>
              </w:rPr>
            </w:pPr>
          </w:p>
          <w:p w14:paraId="25454517" w14:textId="1B31F824" w:rsidR="00360292" w:rsidRDefault="005E5F6B" w:rsidP="00360292">
            <w:pPr>
              <w:pStyle w:val="Default"/>
              <w:rPr>
                <w:sz w:val="22"/>
                <w:szCs w:val="22"/>
              </w:rPr>
            </w:pPr>
            <w:r w:rsidRPr="005E5F6B">
              <w:rPr>
                <w:rFonts w:ascii="Calibri" w:hAnsi="Calibri" w:cs="Calibri"/>
                <w:sz w:val="20"/>
                <w:szCs w:val="20"/>
              </w:rPr>
              <w:t xml:space="preserve">2. </w:t>
            </w:r>
            <w:r w:rsidR="00360292" w:rsidRPr="00360292">
              <w:rPr>
                <w:rFonts w:ascii="Calibri" w:hAnsi="Calibri" w:cs="Calibri"/>
                <w:b/>
                <w:bCs/>
                <w:sz w:val="20"/>
                <w:szCs w:val="20"/>
              </w:rPr>
              <w:t>Historical Trajectory Analysis:</w:t>
            </w:r>
            <w:r w:rsidR="00360292" w:rsidRPr="00360292">
              <w:rPr>
                <w:rFonts w:ascii="Calibri" w:hAnsi="Calibri" w:cs="Calibri"/>
                <w:sz w:val="20"/>
                <w:szCs w:val="20"/>
              </w:rPr>
              <w:t xml:space="preserve"> Synthesise the various historical approaches to a relevant theological topic, so as to appreciate it more coherently.</w:t>
            </w:r>
            <w:r w:rsidR="00360292">
              <w:rPr>
                <w:sz w:val="22"/>
                <w:szCs w:val="22"/>
              </w:rPr>
              <w:t xml:space="preserve"> </w:t>
            </w:r>
          </w:p>
          <w:p w14:paraId="27C7114E" w14:textId="7E3E4CC4" w:rsidR="005E5F6B" w:rsidRPr="005E5F6B" w:rsidRDefault="005E5F6B" w:rsidP="005E5F6B">
            <w:pPr>
              <w:pStyle w:val="Normal1"/>
              <w:rPr>
                <w:rFonts w:ascii="Calibri" w:hAnsi="Calibri" w:cs="Calibri"/>
                <w:sz w:val="20"/>
              </w:rPr>
            </w:pPr>
          </w:p>
        </w:tc>
        <w:tc>
          <w:tcPr>
            <w:tcW w:w="1417" w:type="dxa"/>
          </w:tcPr>
          <w:p w14:paraId="1AEFA75E" w14:textId="67CDF249" w:rsidR="005E5F6B" w:rsidRPr="005E5F6B" w:rsidRDefault="005E5F6B" w:rsidP="005E5F6B">
            <w:pPr>
              <w:pStyle w:val="Normal1"/>
              <w:rPr>
                <w:rFonts w:ascii="Calibri" w:eastAsia="Calibri" w:hAnsi="Calibri" w:cs="Calibri"/>
                <w:color w:val="auto"/>
                <w:sz w:val="20"/>
              </w:rPr>
            </w:pPr>
            <w:r w:rsidRPr="005E5F6B">
              <w:rPr>
                <w:rFonts w:ascii="Calibri" w:hAnsi="Calibri" w:cs="Calibri"/>
                <w:sz w:val="20"/>
              </w:rPr>
              <w:t xml:space="preserve">1000 </w:t>
            </w:r>
          </w:p>
        </w:tc>
        <w:tc>
          <w:tcPr>
            <w:tcW w:w="992" w:type="dxa"/>
          </w:tcPr>
          <w:p w14:paraId="76F4864E" w14:textId="304EA5D8" w:rsidR="005E5F6B" w:rsidRPr="005E5F6B" w:rsidRDefault="00027334" w:rsidP="005E5F6B">
            <w:pPr>
              <w:pStyle w:val="Normal1"/>
              <w:rPr>
                <w:rFonts w:ascii="Calibri" w:eastAsia="Calibri" w:hAnsi="Calibri" w:cs="Calibri"/>
                <w:color w:val="auto"/>
                <w:sz w:val="20"/>
              </w:rPr>
            </w:pPr>
            <w:r>
              <w:rPr>
                <w:rFonts w:ascii="Calibri" w:hAnsi="Calibri" w:cs="Calibri"/>
                <w:sz w:val="20"/>
              </w:rPr>
              <w:t>15</w:t>
            </w:r>
            <w:r w:rsidR="005E5F6B" w:rsidRPr="005E5F6B">
              <w:rPr>
                <w:rFonts w:ascii="Calibri" w:hAnsi="Calibri" w:cs="Calibri"/>
                <w:sz w:val="20"/>
              </w:rPr>
              <w:t xml:space="preserve">% </w:t>
            </w:r>
          </w:p>
        </w:tc>
        <w:tc>
          <w:tcPr>
            <w:tcW w:w="2977" w:type="dxa"/>
          </w:tcPr>
          <w:p w14:paraId="266435E3" w14:textId="44615069" w:rsidR="005E5F6B" w:rsidRPr="005E5F6B" w:rsidRDefault="005E5F6B" w:rsidP="005E5F6B">
            <w:pPr>
              <w:pStyle w:val="Normal1"/>
              <w:rPr>
                <w:rFonts w:ascii="Calibri" w:eastAsia="Calibri" w:hAnsi="Calibri" w:cs="Calibri"/>
                <w:sz w:val="20"/>
              </w:rPr>
            </w:pPr>
            <w:r w:rsidRPr="005E5F6B">
              <w:rPr>
                <w:rFonts w:ascii="Calibri" w:eastAsia="Calibri" w:hAnsi="Calibri" w:cs="Calibri"/>
                <w:sz w:val="20"/>
              </w:rPr>
              <w:t xml:space="preserve">Week </w:t>
            </w:r>
            <w:r w:rsidR="00027334">
              <w:rPr>
                <w:rFonts w:ascii="Calibri" w:eastAsia="Calibri" w:hAnsi="Calibri" w:cs="Calibri"/>
                <w:sz w:val="20"/>
              </w:rPr>
              <w:t>6</w:t>
            </w:r>
          </w:p>
        </w:tc>
      </w:tr>
      <w:tr w:rsidR="005E5F6B" w:rsidRPr="002F7BE0" w14:paraId="13A1C5EF" w14:textId="77777777" w:rsidTr="00F92357">
        <w:tc>
          <w:tcPr>
            <w:tcW w:w="4957" w:type="dxa"/>
          </w:tcPr>
          <w:p w14:paraId="22D82DB0" w14:textId="77777777" w:rsidR="005E5F6B" w:rsidRPr="005E5F6B" w:rsidRDefault="005E5F6B" w:rsidP="005E5F6B">
            <w:pPr>
              <w:pStyle w:val="Default"/>
              <w:rPr>
                <w:rFonts w:ascii="Calibri" w:hAnsi="Calibri" w:cs="Calibri"/>
                <w:sz w:val="20"/>
                <w:szCs w:val="20"/>
              </w:rPr>
            </w:pPr>
          </w:p>
          <w:p w14:paraId="5A5D77E0" w14:textId="77777777" w:rsidR="005E5F6B" w:rsidRPr="005E5F6B" w:rsidRDefault="005E5F6B" w:rsidP="005E5F6B">
            <w:pPr>
              <w:pStyle w:val="Default"/>
              <w:rPr>
                <w:rFonts w:ascii="Calibri" w:hAnsi="Calibri" w:cs="Calibri"/>
                <w:sz w:val="20"/>
                <w:szCs w:val="20"/>
              </w:rPr>
            </w:pPr>
            <w:r w:rsidRPr="005E5F6B">
              <w:rPr>
                <w:rFonts w:ascii="Calibri" w:hAnsi="Calibri" w:cs="Calibri"/>
                <w:sz w:val="20"/>
                <w:szCs w:val="20"/>
              </w:rPr>
              <w:t xml:space="preserve">3. </w:t>
            </w:r>
            <w:r w:rsidRPr="005E5F6B">
              <w:rPr>
                <w:rFonts w:ascii="Calibri" w:hAnsi="Calibri" w:cs="Calibri"/>
                <w:b/>
                <w:bCs/>
                <w:sz w:val="20"/>
                <w:szCs w:val="20"/>
              </w:rPr>
              <w:t xml:space="preserve">Research Essay: </w:t>
            </w:r>
            <w:r w:rsidRPr="005E5F6B">
              <w:rPr>
                <w:rFonts w:ascii="Calibri" w:hAnsi="Calibri" w:cs="Calibri"/>
                <w:sz w:val="20"/>
                <w:szCs w:val="20"/>
              </w:rPr>
              <w:t xml:space="preserve">Investigate one or two major issues within the unit’s various topics, with reference to relevant scholarship. (2000 words) </w:t>
            </w:r>
          </w:p>
          <w:p w14:paraId="0F01A0EA" w14:textId="210BDFB0" w:rsidR="005E5F6B" w:rsidRPr="005E5F6B" w:rsidRDefault="005E5F6B" w:rsidP="005E5F6B">
            <w:pPr>
              <w:pStyle w:val="Normal1"/>
              <w:rPr>
                <w:rFonts w:ascii="Calibri" w:hAnsi="Calibri" w:cs="Calibri"/>
                <w:sz w:val="20"/>
              </w:rPr>
            </w:pPr>
          </w:p>
        </w:tc>
        <w:tc>
          <w:tcPr>
            <w:tcW w:w="1417" w:type="dxa"/>
          </w:tcPr>
          <w:p w14:paraId="4C86DFFD" w14:textId="7DEC2921" w:rsidR="005E5F6B" w:rsidRPr="005E5F6B" w:rsidRDefault="00027334" w:rsidP="005E5F6B">
            <w:pPr>
              <w:pStyle w:val="Normal1"/>
              <w:rPr>
                <w:rFonts w:ascii="Calibri" w:eastAsia="Calibri" w:hAnsi="Calibri" w:cs="Calibri"/>
                <w:color w:val="auto"/>
                <w:sz w:val="20"/>
              </w:rPr>
            </w:pPr>
            <w:r>
              <w:rPr>
                <w:rFonts w:ascii="Calibri" w:hAnsi="Calibri" w:cs="Calibri"/>
                <w:sz w:val="20"/>
              </w:rPr>
              <w:t>3</w:t>
            </w:r>
            <w:r w:rsidR="005E5F6B" w:rsidRPr="005E5F6B">
              <w:rPr>
                <w:rFonts w:ascii="Calibri" w:hAnsi="Calibri" w:cs="Calibri"/>
                <w:sz w:val="20"/>
              </w:rPr>
              <w:t>000</w:t>
            </w:r>
          </w:p>
        </w:tc>
        <w:tc>
          <w:tcPr>
            <w:tcW w:w="992" w:type="dxa"/>
          </w:tcPr>
          <w:p w14:paraId="6D4BC27A" w14:textId="663E28FB" w:rsidR="005E5F6B" w:rsidRPr="005E5F6B" w:rsidRDefault="00027334" w:rsidP="005E5F6B">
            <w:pPr>
              <w:pStyle w:val="Normal1"/>
              <w:rPr>
                <w:rFonts w:ascii="Calibri" w:eastAsia="Calibri" w:hAnsi="Calibri" w:cs="Calibri"/>
                <w:color w:val="auto"/>
                <w:sz w:val="20"/>
              </w:rPr>
            </w:pPr>
            <w:r>
              <w:rPr>
                <w:rFonts w:ascii="Calibri" w:hAnsi="Calibri" w:cs="Calibri"/>
                <w:sz w:val="20"/>
              </w:rPr>
              <w:t>50</w:t>
            </w:r>
            <w:r w:rsidR="005E5F6B" w:rsidRPr="005E5F6B">
              <w:rPr>
                <w:rFonts w:ascii="Calibri" w:hAnsi="Calibri" w:cs="Calibri"/>
                <w:sz w:val="20"/>
              </w:rPr>
              <w:t xml:space="preserve">% </w:t>
            </w:r>
          </w:p>
        </w:tc>
        <w:tc>
          <w:tcPr>
            <w:tcW w:w="2977" w:type="dxa"/>
          </w:tcPr>
          <w:p w14:paraId="170AB13D" w14:textId="4F51728C" w:rsidR="005E5F6B" w:rsidRPr="005E5F6B" w:rsidRDefault="005E5F6B" w:rsidP="005E5F6B">
            <w:pPr>
              <w:pStyle w:val="Normal1"/>
              <w:rPr>
                <w:rFonts w:ascii="Calibri" w:eastAsia="Calibri" w:hAnsi="Calibri" w:cs="Calibri"/>
                <w:sz w:val="20"/>
              </w:rPr>
            </w:pPr>
            <w:r w:rsidRPr="005E5F6B">
              <w:rPr>
                <w:rFonts w:ascii="Calibri" w:eastAsia="Calibri" w:hAnsi="Calibri" w:cs="Calibri"/>
                <w:sz w:val="20"/>
              </w:rPr>
              <w:t>Week 12</w:t>
            </w:r>
          </w:p>
        </w:tc>
      </w:tr>
    </w:tbl>
    <w:p w14:paraId="1C83479F" w14:textId="3B59D8D5" w:rsidR="006E287E" w:rsidRDefault="006E287E" w:rsidP="006E287E">
      <w:pPr>
        <w:pStyle w:val="Normal1"/>
        <w:rPr>
          <w:rFonts w:asciiTheme="minorHAnsi" w:hAnsiTheme="minorHAnsi" w:cstheme="minorHAnsi"/>
          <w:sz w:val="20"/>
        </w:rPr>
      </w:pPr>
    </w:p>
    <w:p w14:paraId="00E03ECC" w14:textId="1B295388"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t>Task Description:</w:t>
      </w:r>
    </w:p>
    <w:p w14:paraId="1B7651EA" w14:textId="77777777" w:rsidR="00876A81" w:rsidRPr="00383222" w:rsidRDefault="00876A81" w:rsidP="006E287E">
      <w:pPr>
        <w:pStyle w:val="Normal1"/>
        <w:rPr>
          <w:rFonts w:asciiTheme="minorHAnsi" w:hAnsiTheme="minorHAnsi" w:cstheme="minorHAnsi"/>
          <w:sz w:val="20"/>
        </w:rPr>
      </w:pPr>
    </w:p>
    <w:tbl>
      <w:tblPr>
        <w:tblStyle w:val="a4"/>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8415FB" w:rsidRPr="001C7280" w14:paraId="7722D103" w14:textId="77777777" w:rsidTr="00441872">
        <w:tc>
          <w:tcPr>
            <w:tcW w:w="10350" w:type="dxa"/>
            <w:shd w:val="clear" w:color="auto" w:fill="D9D9D9"/>
            <w:tcMar>
              <w:top w:w="100" w:type="dxa"/>
              <w:left w:w="100" w:type="dxa"/>
              <w:bottom w:w="100" w:type="dxa"/>
              <w:right w:w="100" w:type="dxa"/>
            </w:tcMar>
          </w:tcPr>
          <w:p w14:paraId="3F2D9958" w14:textId="77777777"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1</w:t>
            </w:r>
          </w:p>
          <w:p w14:paraId="456C630F" w14:textId="77777777" w:rsidR="005E5F6B" w:rsidRDefault="005E5F6B" w:rsidP="00A35567">
            <w:pPr>
              <w:pStyle w:val="Normal1"/>
              <w:contextualSpacing w:val="0"/>
              <w:rPr>
                <w:rFonts w:ascii="Calibri" w:eastAsia="Calibri" w:hAnsi="Calibri" w:cs="Calibri"/>
                <w:b/>
                <w:sz w:val="20"/>
              </w:rPr>
            </w:pPr>
            <w:r w:rsidRPr="005E5F6B">
              <w:rPr>
                <w:rFonts w:ascii="Calibri" w:hAnsi="Calibri" w:cs="Calibri"/>
                <w:b/>
                <w:bCs/>
                <w:sz w:val="20"/>
              </w:rPr>
              <w:lastRenderedPageBreak/>
              <w:t>Class Discussion Papers on Assigned Readings</w:t>
            </w:r>
            <w:r w:rsidRPr="001C7280">
              <w:rPr>
                <w:rFonts w:ascii="Calibri" w:eastAsia="Calibri" w:hAnsi="Calibri" w:cs="Calibri"/>
                <w:b/>
                <w:sz w:val="20"/>
              </w:rPr>
              <w:t xml:space="preserve"> </w:t>
            </w:r>
          </w:p>
          <w:p w14:paraId="3CD31BB5" w14:textId="654FA675" w:rsidR="008415FB" w:rsidRPr="001C7280" w:rsidRDefault="00134E80" w:rsidP="00A35567">
            <w:pPr>
              <w:pStyle w:val="Normal1"/>
              <w:contextualSpacing w:val="0"/>
              <w:rPr>
                <w:b/>
              </w:rPr>
            </w:pPr>
            <w:r>
              <w:rPr>
                <w:rFonts w:ascii="Calibri" w:eastAsia="Calibri" w:hAnsi="Calibri" w:cs="Calibri"/>
                <w:b/>
                <w:sz w:val="20"/>
              </w:rPr>
              <w:t>35</w:t>
            </w:r>
            <w:r w:rsidR="0045336F" w:rsidRPr="001C7280">
              <w:rPr>
                <w:rFonts w:ascii="Calibri" w:eastAsia="Calibri" w:hAnsi="Calibri" w:cs="Calibri"/>
                <w:b/>
                <w:sz w:val="20"/>
              </w:rPr>
              <w:t>%</w:t>
            </w:r>
          </w:p>
          <w:p w14:paraId="09DAC96C" w14:textId="2CB73AE9" w:rsidR="00627596"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F464DE">
              <w:rPr>
                <w:rFonts w:ascii="Calibri" w:eastAsia="Calibri" w:hAnsi="Calibri" w:cs="Calibri"/>
                <w:i/>
                <w:sz w:val="20"/>
              </w:rPr>
              <w:t>Week</w:t>
            </w:r>
            <w:r w:rsidR="00097FE2">
              <w:rPr>
                <w:rFonts w:ascii="Calibri" w:eastAsia="Calibri" w:hAnsi="Calibri" w:cs="Calibri"/>
                <w:i/>
                <w:sz w:val="20"/>
              </w:rPr>
              <w:t>ly starting week 2</w:t>
            </w:r>
            <w:r>
              <w:rPr>
                <w:rFonts w:ascii="Calibri" w:eastAsia="Calibri" w:hAnsi="Calibri" w:cs="Calibri"/>
                <w:i/>
                <w:sz w:val="20"/>
              </w:rPr>
              <w:t xml:space="preserve"> </w:t>
            </w:r>
            <w:r w:rsidR="008066A7">
              <w:rPr>
                <w:rFonts w:ascii="Calibri" w:eastAsia="Calibri" w:hAnsi="Calibri" w:cs="Calibri"/>
                <w:i/>
                <w:sz w:val="20"/>
              </w:rPr>
              <w:t xml:space="preserve"> </w:t>
            </w:r>
          </w:p>
          <w:p w14:paraId="296DDF78" w14:textId="6C4CE3D6" w:rsidR="008415FB" w:rsidRPr="001C7280" w:rsidRDefault="00F464DE" w:rsidP="00A35567">
            <w:pPr>
              <w:pStyle w:val="Normal1"/>
              <w:contextualSpacing w:val="0"/>
              <w:rPr>
                <w:b/>
              </w:rPr>
            </w:pPr>
            <w:r>
              <w:rPr>
                <w:rFonts w:ascii="Calibri" w:eastAsia="Calibri" w:hAnsi="Calibri" w:cs="Calibri"/>
                <w:i/>
                <w:sz w:val="20"/>
              </w:rPr>
              <w:t xml:space="preserve">2000 </w:t>
            </w:r>
            <w:r w:rsidR="00627596" w:rsidRPr="00627596">
              <w:rPr>
                <w:rFonts w:ascii="Calibri" w:eastAsia="Calibri" w:hAnsi="Calibri" w:cs="Calibri"/>
                <w:i/>
                <w:sz w:val="20"/>
              </w:rPr>
              <w:t>words</w:t>
            </w:r>
          </w:p>
        </w:tc>
      </w:tr>
      <w:tr w:rsidR="008415FB" w14:paraId="0DC2483C" w14:textId="77777777" w:rsidTr="00441872">
        <w:tc>
          <w:tcPr>
            <w:tcW w:w="10350" w:type="dxa"/>
            <w:tcMar>
              <w:top w:w="100" w:type="dxa"/>
              <w:left w:w="100" w:type="dxa"/>
              <w:bottom w:w="100" w:type="dxa"/>
              <w:right w:w="100" w:type="dxa"/>
            </w:tcMar>
            <w:vAlign w:val="center"/>
          </w:tcPr>
          <w:p w14:paraId="0DB958CD" w14:textId="7A8EE5D5" w:rsidR="00DF4341" w:rsidRPr="00372A7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lastRenderedPageBreak/>
              <w:t>I</w:t>
            </w:r>
            <w:r w:rsidR="00DF4341" w:rsidRPr="00372A71">
              <w:rPr>
                <w:rFonts w:ascii="Calibri" w:eastAsia="Calibri" w:hAnsi="Calibri" w:cs="Calibri"/>
                <w:b/>
                <w:color w:val="auto"/>
                <w:sz w:val="20"/>
              </w:rPr>
              <w:t>nstructions</w:t>
            </w:r>
          </w:p>
          <w:p w14:paraId="744ECAAD" w14:textId="73086FCE" w:rsidR="008415FB" w:rsidRPr="00372A71" w:rsidRDefault="00097FE2" w:rsidP="00A35567">
            <w:pPr>
              <w:pStyle w:val="Normal1"/>
              <w:tabs>
                <w:tab w:val="left" w:pos="284"/>
              </w:tabs>
              <w:spacing w:before="60" w:after="60"/>
              <w:contextualSpacing w:val="0"/>
              <w:rPr>
                <w:color w:val="auto"/>
              </w:rPr>
            </w:pPr>
            <w:r>
              <w:rPr>
                <w:rFonts w:ascii="Calibri" w:eastAsia="Calibri" w:hAnsi="Calibri" w:cs="Calibri"/>
                <w:bCs/>
                <w:color w:val="auto"/>
                <w:sz w:val="20"/>
              </w:rPr>
              <w:t>Students are to produce and deliver 5 papers of 400 words length and deliver them in class for approx. 5 minutes, with an analysis of key points of the week’s assigned reading. During week 1 students will pick which of the 12 possible week’s readings they will focus on. This presentation should include the following elements (key points from the reading related to the themes of the Holy Spirit and/or the Church, some analytic comment for example its relationship to other writers, and 1 or 2 points about the context of the text).</w:t>
            </w:r>
          </w:p>
        </w:tc>
      </w:tr>
      <w:tr w:rsidR="00DF4341" w14:paraId="00516C8E" w14:textId="77777777" w:rsidTr="00441872">
        <w:tc>
          <w:tcPr>
            <w:tcW w:w="10350" w:type="dxa"/>
            <w:tcMar>
              <w:top w:w="100" w:type="dxa"/>
              <w:left w:w="100" w:type="dxa"/>
              <w:bottom w:w="100" w:type="dxa"/>
              <w:right w:w="100" w:type="dxa"/>
            </w:tcMar>
          </w:tcPr>
          <w:p w14:paraId="7159E329" w14:textId="19220CE8" w:rsidR="00DF4341" w:rsidRPr="006B3383" w:rsidRDefault="00DF4341" w:rsidP="00A35567">
            <w:pPr>
              <w:pStyle w:val="Normal1"/>
              <w:rPr>
                <w:rFonts w:asciiTheme="minorHAnsi" w:eastAsia="Calibri" w:hAnsiTheme="minorHAnsi" w:cs="Calibri"/>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206C9308" w14:textId="7860A3F3" w:rsidR="00DF4341" w:rsidRPr="0047084B" w:rsidRDefault="00097FE2" w:rsidP="00A35567">
            <w:pPr>
              <w:pStyle w:val="Normal1"/>
              <w:rPr>
                <w:rFonts w:asciiTheme="minorHAnsi" w:hAnsiTheme="minorHAnsi"/>
                <w:sz w:val="20"/>
              </w:rPr>
            </w:pPr>
            <w:r>
              <w:rPr>
                <w:rFonts w:asciiTheme="minorHAnsi" w:hAnsiTheme="minorHAnsi"/>
                <w:sz w:val="20"/>
              </w:rPr>
              <w:t>There are many writings relevant to the topics of the Holy Spirit and the Church across 2000 years that need to be understood in context and in relation to other texts. Students are expected to become aware of the breadth of views and their historical and theological contexts.</w:t>
            </w:r>
          </w:p>
        </w:tc>
      </w:tr>
      <w:tr w:rsidR="00DF4341" w:rsidRPr="001C7280" w14:paraId="09819E28" w14:textId="77777777" w:rsidTr="00441872">
        <w:tc>
          <w:tcPr>
            <w:tcW w:w="10350" w:type="dxa"/>
            <w:shd w:val="clear" w:color="auto" w:fill="D9D9D9"/>
            <w:tcMar>
              <w:top w:w="100" w:type="dxa"/>
              <w:left w:w="100" w:type="dxa"/>
              <w:bottom w:w="100" w:type="dxa"/>
              <w:right w:w="100" w:type="dxa"/>
            </w:tcMar>
          </w:tcPr>
          <w:p w14:paraId="4EBE447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2</w:t>
            </w:r>
          </w:p>
          <w:p w14:paraId="1800B141" w14:textId="1D2B1F29" w:rsidR="00DF4341" w:rsidRPr="001C7280" w:rsidRDefault="00134E80" w:rsidP="00A35567">
            <w:pPr>
              <w:pStyle w:val="Normal1"/>
              <w:contextualSpacing w:val="0"/>
              <w:rPr>
                <w:b/>
              </w:rPr>
            </w:pPr>
            <w:r w:rsidRPr="00360292">
              <w:rPr>
                <w:rFonts w:ascii="Calibri" w:hAnsi="Calibri" w:cs="Calibri"/>
                <w:b/>
                <w:bCs/>
                <w:sz w:val="20"/>
              </w:rPr>
              <w:t>Historical Trajectory Analysis:</w:t>
            </w:r>
            <w:r w:rsidRPr="00360292">
              <w:rPr>
                <w:rFonts w:ascii="Calibri" w:hAnsi="Calibri" w:cs="Calibri"/>
                <w:sz w:val="20"/>
              </w:rPr>
              <w:t xml:space="preserve"> </w:t>
            </w:r>
            <w:r>
              <w:rPr>
                <w:rFonts w:ascii="Calibri" w:eastAsia="Calibri" w:hAnsi="Calibri" w:cs="Calibri"/>
                <w:b/>
                <w:sz w:val="20"/>
              </w:rPr>
              <w:t>15</w:t>
            </w:r>
            <w:r w:rsidR="00DF4341" w:rsidRPr="001C7280">
              <w:rPr>
                <w:rFonts w:ascii="Calibri" w:eastAsia="Calibri" w:hAnsi="Calibri" w:cs="Calibri"/>
                <w:b/>
                <w:sz w:val="20"/>
              </w:rPr>
              <w:t>%</w:t>
            </w:r>
          </w:p>
          <w:p w14:paraId="6D9CCA60" w14:textId="656CCB66" w:rsidR="00DF4341"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8066A7">
              <w:rPr>
                <w:rFonts w:ascii="Calibri" w:eastAsia="Calibri" w:hAnsi="Calibri" w:cs="Calibri"/>
                <w:i/>
                <w:sz w:val="20"/>
              </w:rPr>
              <w:t xml:space="preserve"> </w:t>
            </w:r>
            <w:r w:rsidR="00097FE2">
              <w:rPr>
                <w:rFonts w:ascii="Calibri" w:eastAsia="Calibri" w:hAnsi="Calibri" w:cs="Calibri"/>
                <w:i/>
                <w:sz w:val="20"/>
              </w:rPr>
              <w:t xml:space="preserve">Week </w:t>
            </w:r>
            <w:r w:rsidR="00134E80">
              <w:rPr>
                <w:rFonts w:ascii="Calibri" w:eastAsia="Calibri" w:hAnsi="Calibri" w:cs="Calibri"/>
                <w:i/>
                <w:sz w:val="20"/>
              </w:rPr>
              <w:t>6</w:t>
            </w:r>
          </w:p>
          <w:p w14:paraId="330CB4D2" w14:textId="78F573E5" w:rsidR="00627596" w:rsidRPr="001C7280" w:rsidRDefault="00097FE2" w:rsidP="00A35567">
            <w:pPr>
              <w:pStyle w:val="Normal1"/>
              <w:contextualSpacing w:val="0"/>
              <w:rPr>
                <w:b/>
              </w:rPr>
            </w:pPr>
            <w:r>
              <w:rPr>
                <w:rFonts w:ascii="Calibri" w:eastAsia="Calibri" w:hAnsi="Calibri" w:cs="Calibri"/>
                <w:i/>
                <w:sz w:val="20"/>
              </w:rPr>
              <w:t xml:space="preserve">1000 </w:t>
            </w:r>
            <w:r w:rsidR="00627596" w:rsidRPr="00627596">
              <w:rPr>
                <w:rFonts w:ascii="Calibri" w:eastAsia="Calibri" w:hAnsi="Calibri" w:cs="Calibri"/>
                <w:i/>
                <w:sz w:val="20"/>
              </w:rPr>
              <w:t>words</w:t>
            </w:r>
          </w:p>
        </w:tc>
      </w:tr>
      <w:tr w:rsidR="00DF4341" w14:paraId="0EAD700C" w14:textId="77777777" w:rsidTr="00441872">
        <w:tc>
          <w:tcPr>
            <w:tcW w:w="10350" w:type="dxa"/>
            <w:tcMar>
              <w:top w:w="100" w:type="dxa"/>
              <w:left w:w="100" w:type="dxa"/>
              <w:bottom w:w="100" w:type="dxa"/>
              <w:right w:w="100" w:type="dxa"/>
            </w:tcMar>
            <w:vAlign w:val="center"/>
          </w:tcPr>
          <w:p w14:paraId="4C9D0B0B" w14:textId="7B6C2368" w:rsidR="00DF434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17CC2B7F" w14:textId="45AD28A4" w:rsidR="00DF4341" w:rsidRPr="00452AB8" w:rsidRDefault="00452AB8" w:rsidP="00452AB8">
            <w:pPr>
              <w:pStyle w:val="Default"/>
              <w:rPr>
                <w:rFonts w:ascii="Calibri" w:eastAsia="Calibri" w:hAnsi="Calibri" w:cs="Calibri"/>
                <w:bCs/>
                <w:color w:val="auto"/>
                <w:sz w:val="20"/>
              </w:rPr>
            </w:pPr>
            <w:r w:rsidRPr="00452AB8">
              <w:rPr>
                <w:rFonts w:ascii="Calibri" w:eastAsia="Calibri" w:hAnsi="Calibri" w:cs="Calibri"/>
                <w:bCs/>
                <w:color w:val="auto"/>
                <w:sz w:val="20"/>
              </w:rPr>
              <w:t xml:space="preserve">Write an essay in chronological paragraphs which each address a different chronological stage in the development of a particular theological issue in pneumatology or ecclesiology (exact </w:t>
            </w:r>
            <w:proofErr w:type="spellStart"/>
            <w:r w:rsidRPr="00452AB8">
              <w:rPr>
                <w:rFonts w:ascii="Calibri" w:eastAsia="Calibri" w:hAnsi="Calibri" w:cs="Calibri"/>
                <w:bCs/>
                <w:color w:val="auto"/>
                <w:sz w:val="20"/>
              </w:rPr>
              <w:t>topis</w:t>
            </w:r>
            <w:proofErr w:type="spellEnd"/>
            <w:r w:rsidRPr="00452AB8">
              <w:rPr>
                <w:rFonts w:ascii="Calibri" w:eastAsia="Calibri" w:hAnsi="Calibri" w:cs="Calibri"/>
                <w:bCs/>
                <w:color w:val="auto"/>
                <w:sz w:val="20"/>
              </w:rPr>
              <w:t xml:space="preserve"> to be decided in discussion with lecturer).</w:t>
            </w:r>
          </w:p>
        </w:tc>
      </w:tr>
      <w:tr w:rsidR="00DF4341" w14:paraId="1D210F69" w14:textId="77777777" w:rsidTr="00441872">
        <w:tc>
          <w:tcPr>
            <w:tcW w:w="10350" w:type="dxa"/>
            <w:tcMar>
              <w:top w:w="100" w:type="dxa"/>
              <w:left w:w="100" w:type="dxa"/>
              <w:bottom w:w="100" w:type="dxa"/>
              <w:right w:w="100" w:type="dxa"/>
            </w:tcMar>
          </w:tcPr>
          <w:p w14:paraId="5A75A1F7" w14:textId="79AEDB41" w:rsidR="006B3383" w:rsidRDefault="006B3383" w:rsidP="006B3383">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90342A8" w14:textId="7F621953" w:rsidR="00DF4341" w:rsidRPr="00BC2778" w:rsidRDefault="00097FE2" w:rsidP="00BC2778">
            <w:pPr>
              <w:pStyle w:val="Default"/>
              <w:rPr>
                <w:sz w:val="22"/>
                <w:szCs w:val="22"/>
              </w:rPr>
            </w:pPr>
            <w:r w:rsidRPr="00097FE2">
              <w:rPr>
                <w:rFonts w:ascii="Calibri" w:hAnsi="Calibri" w:cs="Calibri"/>
                <w:sz w:val="20"/>
              </w:rPr>
              <w:t>The theolog</w:t>
            </w:r>
            <w:r w:rsidR="00B310B9">
              <w:rPr>
                <w:rFonts w:ascii="Calibri" w:hAnsi="Calibri" w:cs="Calibri"/>
                <w:sz w:val="20"/>
              </w:rPr>
              <w:t>ies</w:t>
            </w:r>
            <w:r w:rsidRPr="00097FE2">
              <w:rPr>
                <w:rFonts w:ascii="Calibri" w:hAnsi="Calibri" w:cs="Calibri"/>
                <w:sz w:val="20"/>
              </w:rPr>
              <w:t xml:space="preserve"> of the Church and</w:t>
            </w:r>
            <w:r w:rsidR="00BC2778">
              <w:rPr>
                <w:rFonts w:ascii="Calibri" w:hAnsi="Calibri" w:cs="Calibri"/>
                <w:sz w:val="20"/>
              </w:rPr>
              <w:t xml:space="preserve"> the</w:t>
            </w:r>
            <w:r w:rsidRPr="00097FE2">
              <w:rPr>
                <w:rFonts w:ascii="Calibri" w:hAnsi="Calibri" w:cs="Calibri"/>
                <w:sz w:val="20"/>
              </w:rPr>
              <w:t xml:space="preserve"> Holy Spirit must be understood </w:t>
            </w:r>
            <w:r w:rsidR="00B310B9">
              <w:rPr>
                <w:rFonts w:ascii="Calibri" w:hAnsi="Calibri" w:cs="Calibri"/>
                <w:sz w:val="20"/>
              </w:rPr>
              <w:t>as proceeding through stages,</w:t>
            </w:r>
            <w:r w:rsidRPr="00097FE2">
              <w:rPr>
                <w:rFonts w:ascii="Calibri" w:hAnsi="Calibri" w:cs="Calibri"/>
                <w:sz w:val="20"/>
              </w:rPr>
              <w:t xml:space="preserve"> and this assessment requires students </w:t>
            </w:r>
            <w:r w:rsidR="00452AB8">
              <w:rPr>
                <w:rFonts w:ascii="Calibri" w:hAnsi="Calibri" w:cs="Calibri"/>
                <w:sz w:val="20"/>
                <w:szCs w:val="20"/>
              </w:rPr>
              <w:t>to s</w:t>
            </w:r>
            <w:r w:rsidR="00452AB8" w:rsidRPr="00360292">
              <w:rPr>
                <w:rFonts w:ascii="Calibri" w:hAnsi="Calibri" w:cs="Calibri"/>
                <w:sz w:val="20"/>
                <w:szCs w:val="20"/>
              </w:rPr>
              <w:t xml:space="preserve">ynthesise the various historical </w:t>
            </w:r>
            <w:r w:rsidR="00BC2778">
              <w:rPr>
                <w:rFonts w:ascii="Calibri" w:hAnsi="Calibri" w:cs="Calibri"/>
                <w:sz w:val="20"/>
                <w:szCs w:val="20"/>
              </w:rPr>
              <w:t xml:space="preserve">phases and </w:t>
            </w:r>
            <w:r w:rsidR="00452AB8" w:rsidRPr="00360292">
              <w:rPr>
                <w:rFonts w:ascii="Calibri" w:hAnsi="Calibri" w:cs="Calibri"/>
                <w:sz w:val="20"/>
                <w:szCs w:val="20"/>
              </w:rPr>
              <w:t>approaches to a relevant theological topic, so as to appreciate it more coherently.</w:t>
            </w:r>
            <w:r w:rsidR="00452AB8">
              <w:rPr>
                <w:sz w:val="22"/>
                <w:szCs w:val="22"/>
              </w:rPr>
              <w:t xml:space="preserve"> </w:t>
            </w:r>
          </w:p>
        </w:tc>
      </w:tr>
      <w:tr w:rsidR="00DF4341" w:rsidRPr="001C7280" w14:paraId="4255EBFD" w14:textId="77777777" w:rsidTr="00441872">
        <w:tc>
          <w:tcPr>
            <w:tcW w:w="10350" w:type="dxa"/>
            <w:shd w:val="clear" w:color="auto" w:fill="D9D9D9"/>
            <w:tcMar>
              <w:top w:w="100" w:type="dxa"/>
              <w:left w:w="100" w:type="dxa"/>
              <w:bottom w:w="100" w:type="dxa"/>
              <w:right w:w="100" w:type="dxa"/>
            </w:tcMar>
          </w:tcPr>
          <w:p w14:paraId="1858E39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3</w:t>
            </w:r>
          </w:p>
          <w:p w14:paraId="4BA9B1B5" w14:textId="77777777" w:rsidR="00C8475A" w:rsidRDefault="00C8475A" w:rsidP="00A35567">
            <w:pPr>
              <w:pStyle w:val="Normal1"/>
              <w:contextualSpacing w:val="0"/>
              <w:rPr>
                <w:rFonts w:ascii="Calibri" w:eastAsia="Calibri" w:hAnsi="Calibri" w:cs="Calibri"/>
                <w:b/>
                <w:sz w:val="20"/>
              </w:rPr>
            </w:pPr>
            <w:r w:rsidRPr="005E5F6B">
              <w:rPr>
                <w:rFonts w:ascii="Calibri" w:hAnsi="Calibri" w:cs="Calibri"/>
                <w:b/>
                <w:bCs/>
                <w:sz w:val="20"/>
              </w:rPr>
              <w:t>Research Essay</w:t>
            </w:r>
            <w:r>
              <w:rPr>
                <w:rFonts w:ascii="Calibri" w:eastAsia="Calibri" w:hAnsi="Calibri" w:cs="Calibri"/>
                <w:b/>
                <w:sz w:val="20"/>
              </w:rPr>
              <w:t xml:space="preserve"> </w:t>
            </w:r>
          </w:p>
          <w:p w14:paraId="1E64FE4C" w14:textId="6FCBC5E2" w:rsidR="009A1C3C" w:rsidRDefault="00134E80" w:rsidP="00A35567">
            <w:pPr>
              <w:pStyle w:val="Normal1"/>
              <w:contextualSpacing w:val="0"/>
              <w:rPr>
                <w:rFonts w:ascii="Calibri" w:eastAsia="Calibri" w:hAnsi="Calibri" w:cs="Calibri"/>
                <w:b/>
                <w:sz w:val="20"/>
              </w:rPr>
            </w:pPr>
            <w:r>
              <w:rPr>
                <w:rFonts w:ascii="Calibri" w:eastAsia="Calibri" w:hAnsi="Calibri" w:cs="Calibri"/>
                <w:b/>
                <w:sz w:val="20"/>
              </w:rPr>
              <w:t>5</w:t>
            </w:r>
            <w:r w:rsidR="00C8475A">
              <w:rPr>
                <w:rFonts w:ascii="Calibri" w:eastAsia="Calibri" w:hAnsi="Calibri" w:cs="Calibri"/>
                <w:b/>
                <w:sz w:val="20"/>
              </w:rPr>
              <w:t>0</w:t>
            </w:r>
            <w:r w:rsidR="009A1C3C">
              <w:rPr>
                <w:rFonts w:ascii="Calibri" w:eastAsia="Calibri" w:hAnsi="Calibri" w:cs="Calibri"/>
                <w:b/>
                <w:sz w:val="20"/>
              </w:rPr>
              <w:t>%</w:t>
            </w:r>
          </w:p>
          <w:p w14:paraId="28E2F358" w14:textId="1F34BB1B" w:rsidR="00DF4341" w:rsidRPr="00627596" w:rsidRDefault="00627596" w:rsidP="00A35567">
            <w:pPr>
              <w:pStyle w:val="Normal1"/>
              <w:contextualSpacing w:val="0"/>
              <w:rPr>
                <w:rFonts w:ascii="Calibri" w:eastAsia="Calibri" w:hAnsi="Calibri" w:cs="Calibri"/>
                <w:i/>
                <w:sz w:val="20"/>
              </w:rPr>
            </w:pPr>
            <w:r w:rsidRPr="00627596">
              <w:rPr>
                <w:rFonts w:ascii="Calibri" w:eastAsia="Calibri" w:hAnsi="Calibri" w:cs="Calibri"/>
                <w:i/>
                <w:sz w:val="20"/>
              </w:rPr>
              <w:t xml:space="preserve">Due:  </w:t>
            </w:r>
            <w:r w:rsidR="008066A7">
              <w:rPr>
                <w:rFonts w:ascii="Calibri" w:eastAsia="Calibri" w:hAnsi="Calibri" w:cs="Calibri"/>
                <w:i/>
                <w:sz w:val="20"/>
              </w:rPr>
              <w:t xml:space="preserve"> </w:t>
            </w:r>
            <w:r w:rsidR="00C8475A">
              <w:rPr>
                <w:rFonts w:ascii="Calibri" w:eastAsia="Calibri" w:hAnsi="Calibri" w:cs="Calibri"/>
                <w:i/>
                <w:sz w:val="20"/>
              </w:rPr>
              <w:t>Week 1</w:t>
            </w:r>
            <w:r w:rsidR="00134E80">
              <w:rPr>
                <w:rFonts w:ascii="Calibri" w:eastAsia="Calibri" w:hAnsi="Calibri" w:cs="Calibri"/>
                <w:i/>
                <w:sz w:val="20"/>
              </w:rPr>
              <w:t>3</w:t>
            </w:r>
          </w:p>
          <w:p w14:paraId="259E3B4E" w14:textId="0FA8E739" w:rsidR="00627596" w:rsidRPr="001C7280" w:rsidRDefault="00134E80" w:rsidP="00A35567">
            <w:pPr>
              <w:pStyle w:val="Normal1"/>
              <w:contextualSpacing w:val="0"/>
              <w:rPr>
                <w:b/>
              </w:rPr>
            </w:pPr>
            <w:r>
              <w:rPr>
                <w:rFonts w:ascii="Calibri" w:eastAsia="Calibri" w:hAnsi="Calibri" w:cs="Calibri"/>
                <w:i/>
                <w:sz w:val="20"/>
              </w:rPr>
              <w:t>3</w:t>
            </w:r>
            <w:r w:rsidR="00C8475A">
              <w:rPr>
                <w:rFonts w:ascii="Calibri" w:eastAsia="Calibri" w:hAnsi="Calibri" w:cs="Calibri"/>
                <w:i/>
                <w:sz w:val="20"/>
              </w:rPr>
              <w:t xml:space="preserve">000 </w:t>
            </w:r>
            <w:r w:rsidR="00627596" w:rsidRPr="00627596">
              <w:rPr>
                <w:rFonts w:ascii="Calibri" w:eastAsia="Calibri" w:hAnsi="Calibri" w:cs="Calibri"/>
                <w:i/>
                <w:sz w:val="20"/>
              </w:rPr>
              <w:t>words</w:t>
            </w:r>
          </w:p>
        </w:tc>
      </w:tr>
      <w:tr w:rsidR="00DF4341" w14:paraId="5B7F1A05" w14:textId="77777777" w:rsidTr="00441872">
        <w:tc>
          <w:tcPr>
            <w:tcW w:w="10350" w:type="dxa"/>
            <w:tcMar>
              <w:top w:w="100" w:type="dxa"/>
              <w:left w:w="100" w:type="dxa"/>
              <w:bottom w:w="100" w:type="dxa"/>
              <w:right w:w="100" w:type="dxa"/>
            </w:tcMar>
            <w:vAlign w:val="center"/>
          </w:tcPr>
          <w:p w14:paraId="754B1BC7" w14:textId="625A2CC9" w:rsidR="00DF4341" w:rsidRPr="00042B30" w:rsidRDefault="006B3383" w:rsidP="00A35567">
            <w:pPr>
              <w:pStyle w:val="Normal1"/>
              <w:tabs>
                <w:tab w:val="left" w:pos="284"/>
              </w:tabs>
              <w:spacing w:before="60" w:after="60"/>
              <w:contextualSpacing w:val="0"/>
              <w:rPr>
                <w:rFonts w:ascii="Calibri" w:eastAsia="Calibri" w:hAnsi="Calibri" w:cs="Calibri"/>
                <w:b/>
                <w:color w:val="auto"/>
                <w:sz w:val="20"/>
              </w:rPr>
            </w:pPr>
            <w:r w:rsidRPr="00042B30">
              <w:rPr>
                <w:rFonts w:ascii="Calibri" w:eastAsia="Calibri" w:hAnsi="Calibri" w:cs="Calibri"/>
                <w:b/>
                <w:color w:val="auto"/>
                <w:sz w:val="20"/>
              </w:rPr>
              <w:t>I</w:t>
            </w:r>
            <w:r w:rsidR="00DF4341" w:rsidRPr="00042B30">
              <w:rPr>
                <w:rFonts w:ascii="Calibri" w:eastAsia="Calibri" w:hAnsi="Calibri" w:cs="Calibri"/>
                <w:b/>
                <w:color w:val="auto"/>
                <w:sz w:val="20"/>
              </w:rPr>
              <w:t>nstructions</w:t>
            </w:r>
          </w:p>
          <w:p w14:paraId="44CC7B38" w14:textId="731457AA" w:rsidR="00C8475A" w:rsidRPr="00042B30" w:rsidRDefault="00C8475A" w:rsidP="00C8475A">
            <w:pPr>
              <w:pStyle w:val="WP9Heading2"/>
              <w:jc w:val="both"/>
              <w:rPr>
                <w:rFonts w:asciiTheme="minorHAnsi" w:hAnsiTheme="minorHAnsi" w:cstheme="minorHAnsi"/>
                <w:sz w:val="20"/>
                <w:szCs w:val="20"/>
              </w:rPr>
            </w:pPr>
            <w:r w:rsidRPr="00042B30">
              <w:rPr>
                <w:rFonts w:asciiTheme="minorHAnsi" w:hAnsiTheme="minorHAnsi" w:cstheme="minorHAnsi"/>
                <w:sz w:val="20"/>
                <w:szCs w:val="20"/>
              </w:rPr>
              <w:t>Students are to write an analytical paper that demonstrates critical analysis and research on a topic, including patristic, biblical and modern understandings and implications. The paper should critically engage with the theological, literary, and socio-historical contexts for various texts. Possible Essay Questions include:</w:t>
            </w:r>
          </w:p>
          <w:p w14:paraId="739FF92B" w14:textId="77777777" w:rsidR="00C8475A" w:rsidRPr="00042B30" w:rsidRDefault="00C8475A" w:rsidP="00C8475A">
            <w:pPr>
              <w:pStyle w:val="WP9Heading2"/>
              <w:jc w:val="both"/>
              <w:rPr>
                <w:rFonts w:ascii="Calibri" w:eastAsiaTheme="majorEastAsia" w:hAnsi="Calibri" w:cs="Calibri"/>
                <w:sz w:val="20"/>
                <w:szCs w:val="20"/>
              </w:rPr>
            </w:pPr>
          </w:p>
          <w:p w14:paraId="5B26E10D" w14:textId="5AF90831"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Discuss the view that the Eucharist is the centre of the church’s </w:t>
            </w:r>
            <w:r w:rsidR="00042B30">
              <w:rPr>
                <w:rFonts w:ascii="Calibri" w:eastAsiaTheme="majorEastAsia" w:hAnsi="Calibri" w:cs="Calibri"/>
                <w:sz w:val="20"/>
              </w:rPr>
              <w:t xml:space="preserve">life and </w:t>
            </w:r>
            <w:r w:rsidRPr="00042B30">
              <w:rPr>
                <w:rFonts w:ascii="Calibri" w:eastAsiaTheme="majorEastAsia" w:hAnsi="Calibri" w:cs="Calibri"/>
                <w:sz w:val="20"/>
              </w:rPr>
              <w:t>ministry.</w:t>
            </w:r>
          </w:p>
          <w:p w14:paraId="7D94A86E"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Compare and contrast the views of the church of Ignatius and some modern author e.g. </w:t>
            </w:r>
            <w:proofErr w:type="spellStart"/>
            <w:r w:rsidRPr="00042B30">
              <w:rPr>
                <w:rFonts w:ascii="Calibri" w:eastAsiaTheme="majorEastAsia" w:hAnsi="Calibri" w:cs="Calibri"/>
                <w:sz w:val="20"/>
              </w:rPr>
              <w:t>Hierotheos</w:t>
            </w:r>
            <w:proofErr w:type="spellEnd"/>
            <w:r w:rsidRPr="00042B30">
              <w:rPr>
                <w:rFonts w:ascii="Calibri" w:eastAsiaTheme="majorEastAsia" w:hAnsi="Calibri" w:cs="Calibri"/>
                <w:sz w:val="20"/>
              </w:rPr>
              <w:t>.</w:t>
            </w:r>
          </w:p>
          <w:p w14:paraId="6779B55C" w14:textId="78BB3E94"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What is the role of the Holy Spirit within the Church in relation to either worship or sanctification.</w:t>
            </w:r>
          </w:p>
          <w:p w14:paraId="709672A0"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In what sense is every Christian part of the “royal priesthood” (1 Pet. 2:9) and how does this affect the church’s ministry?</w:t>
            </w:r>
          </w:p>
          <w:p w14:paraId="2B22C96F" w14:textId="44A77494" w:rsidR="00C8475A"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lastRenderedPageBreak/>
              <w:t>What were the functions of meals among Jews of Christ’s time? And how does this inform our understanding of the Eucharist?</w:t>
            </w:r>
          </w:p>
          <w:p w14:paraId="67301D84" w14:textId="294B7ABC" w:rsidR="00042B30" w:rsidRPr="00042B30" w:rsidRDefault="00042B30" w:rsidP="00042B30">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do the texts for the blessing of the baptismal waters and the Eucharistic anaphora compare?</w:t>
            </w:r>
          </w:p>
          <w:p w14:paraId="04C64A0B" w14:textId="6F18B514" w:rsidR="00C8475A"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is the baptismal imagery of “putting on the robe of glory” relate to Christian growth</w:t>
            </w:r>
            <w:r w:rsidR="00042B30">
              <w:rPr>
                <w:rFonts w:ascii="Calibri" w:eastAsiaTheme="majorEastAsia" w:hAnsi="Calibri" w:cs="Calibri"/>
                <w:sz w:val="20"/>
              </w:rPr>
              <w:t>, and to the role of the Holy Spirit in the person within the Church</w:t>
            </w:r>
            <w:r w:rsidRPr="00042B30">
              <w:rPr>
                <w:rFonts w:ascii="Calibri" w:eastAsiaTheme="majorEastAsia" w:hAnsi="Calibri" w:cs="Calibri"/>
                <w:sz w:val="20"/>
              </w:rPr>
              <w:t>?</w:t>
            </w:r>
          </w:p>
          <w:p w14:paraId="21E7C0EB" w14:textId="247FA4A9" w:rsidR="003F266C" w:rsidRPr="00042B30" w:rsidRDefault="003F266C" w:rsidP="00C8475A">
            <w:pPr>
              <w:pStyle w:val="ListParagraph"/>
              <w:numPr>
                <w:ilvl w:val="0"/>
                <w:numId w:val="25"/>
              </w:numPr>
              <w:spacing w:before="0" w:line="276" w:lineRule="auto"/>
              <w:rPr>
                <w:rFonts w:ascii="Calibri" w:eastAsiaTheme="majorEastAsia" w:hAnsi="Calibri" w:cs="Calibri"/>
                <w:sz w:val="20"/>
              </w:rPr>
            </w:pPr>
            <w:r>
              <w:rPr>
                <w:rFonts w:ascii="Calibri" w:eastAsiaTheme="majorEastAsia" w:hAnsi="Calibri" w:cs="Calibri"/>
                <w:sz w:val="20"/>
              </w:rPr>
              <w:t>In what sense is the Holy Spirit “another Comforter” and how does this inform our understanding of the Church?</w:t>
            </w:r>
          </w:p>
          <w:p w14:paraId="46133EB2"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What is the relationship between baptism and chrismation?</w:t>
            </w:r>
          </w:p>
          <w:p w14:paraId="799065AE"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In what sense is the Eucharist a meal? A sacrifice? A memorial?</w:t>
            </w:r>
          </w:p>
          <w:p w14:paraId="3399B85A" w14:textId="425CAD00"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In what ways is the Church the Body of Christ?</w:t>
            </w:r>
          </w:p>
          <w:p w14:paraId="7865AEF1" w14:textId="32FBB2F9"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did the filioque clause distort the role of the Holy Spirit in Western church practice and theology?</w:t>
            </w:r>
          </w:p>
          <w:p w14:paraId="2B421D27"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is the Orthodox view of confession and repentance different to other Christian views?</w:t>
            </w:r>
          </w:p>
          <w:p w14:paraId="22652D72" w14:textId="29F450D6"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What are the main differences between the roles of the bishop, priest, and deacon </w:t>
            </w:r>
            <w:r w:rsidR="00042B30">
              <w:rPr>
                <w:rFonts w:ascii="Calibri" w:eastAsiaTheme="majorEastAsia" w:hAnsi="Calibri" w:cs="Calibri"/>
                <w:sz w:val="20"/>
              </w:rPr>
              <w:t xml:space="preserve">in the Church, </w:t>
            </w:r>
            <w:r w:rsidRPr="00042B30">
              <w:rPr>
                <w:rFonts w:ascii="Calibri" w:eastAsiaTheme="majorEastAsia" w:hAnsi="Calibri" w:cs="Calibri"/>
                <w:sz w:val="20"/>
              </w:rPr>
              <w:t>and how did this develop historically?</w:t>
            </w:r>
          </w:p>
          <w:p w14:paraId="1E8D44CF" w14:textId="3EACA63D"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How does the imagery of the Syrian fathers help us understand the </w:t>
            </w:r>
            <w:r w:rsidR="00A5138E">
              <w:rPr>
                <w:rFonts w:ascii="Calibri" w:eastAsiaTheme="majorEastAsia" w:hAnsi="Calibri" w:cs="Calibri"/>
                <w:sz w:val="20"/>
              </w:rPr>
              <w:t xml:space="preserve">Holy Spirit and the </w:t>
            </w:r>
            <w:r w:rsidRPr="00042B30">
              <w:rPr>
                <w:rFonts w:ascii="Calibri" w:eastAsiaTheme="majorEastAsia" w:hAnsi="Calibri" w:cs="Calibri"/>
                <w:sz w:val="20"/>
              </w:rPr>
              <w:t>Church?</w:t>
            </w:r>
          </w:p>
          <w:p w14:paraId="2C957D3C"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Another question as agreed with the lecturer.</w:t>
            </w:r>
          </w:p>
          <w:p w14:paraId="4554A65D" w14:textId="2B5DF2EC" w:rsidR="00304645" w:rsidRPr="00042B30" w:rsidRDefault="00304645" w:rsidP="00A35567">
            <w:pPr>
              <w:pStyle w:val="Normal1"/>
              <w:tabs>
                <w:tab w:val="left" w:pos="284"/>
              </w:tabs>
              <w:spacing w:before="60" w:after="60"/>
              <w:contextualSpacing w:val="0"/>
              <w:rPr>
                <w:color w:val="auto"/>
                <w:sz w:val="20"/>
              </w:rPr>
            </w:pPr>
          </w:p>
        </w:tc>
      </w:tr>
      <w:tr w:rsidR="00DF4341" w14:paraId="4C87B837" w14:textId="77777777" w:rsidTr="00441872">
        <w:tc>
          <w:tcPr>
            <w:tcW w:w="10350" w:type="dxa"/>
            <w:tcMar>
              <w:top w:w="100" w:type="dxa"/>
              <w:left w:w="100" w:type="dxa"/>
              <w:bottom w:w="100" w:type="dxa"/>
              <w:right w:w="100" w:type="dxa"/>
            </w:tcMar>
          </w:tcPr>
          <w:p w14:paraId="6DD3686E" w14:textId="77777777" w:rsidR="006B3383" w:rsidRPr="006B3383" w:rsidRDefault="006B3383" w:rsidP="006B3383">
            <w:pPr>
              <w:pStyle w:val="Normal1"/>
              <w:rPr>
                <w:rFonts w:asciiTheme="minorHAnsi" w:eastAsia="Calibri" w:hAnsiTheme="minorHAnsi" w:cs="Calibri"/>
                <w:sz w:val="20"/>
              </w:rPr>
            </w:pPr>
            <w:r w:rsidRPr="0047084B">
              <w:rPr>
                <w:rFonts w:asciiTheme="minorHAnsi" w:eastAsia="Calibri" w:hAnsiTheme="minorHAnsi" w:cs="Calibri"/>
                <w:b/>
                <w:sz w:val="20"/>
              </w:rPr>
              <w:lastRenderedPageBreak/>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0A3C7601" w14:textId="3B748AC8" w:rsidR="009560AF" w:rsidRPr="0047084B" w:rsidRDefault="00CC0206" w:rsidP="00A35567">
            <w:pPr>
              <w:pStyle w:val="Normal1"/>
              <w:rPr>
                <w:rFonts w:asciiTheme="minorHAnsi" w:hAnsiTheme="minorHAnsi"/>
                <w:sz w:val="20"/>
              </w:rPr>
            </w:pPr>
            <w:r>
              <w:rPr>
                <w:rFonts w:asciiTheme="minorHAnsi" w:hAnsiTheme="minorHAnsi"/>
                <w:sz w:val="20"/>
              </w:rPr>
              <w:t>The topics of the Holy Spirit and the Church encompass many related areas, and students need to be able to engage these themes in depth and with breadth. This major essay requires students to read widely and analytically, and discuss a topic at significant depth, relating to the material from theological, historical, and practical angles.</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2BA6DF6B"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3B0594" w:rsidRPr="003B0594">
        <w:rPr>
          <w:rFonts w:ascii="Calibri" w:eastAsia="Calibri" w:hAnsi="Calibri" w:cs="Calibri"/>
          <w:sz w:val="20"/>
          <w:highlight w:val="yellow"/>
        </w:rPr>
        <w:t>(hyperlink)</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6"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0DB3B069" w14:textId="77777777" w:rsidR="00404A04" w:rsidRDefault="00404A04" w:rsidP="00404A04">
      <w:pPr>
        <w:pStyle w:val="Normal10"/>
        <w:spacing w:before="60"/>
        <w:rPr>
          <w:rFonts w:ascii="Calibri" w:eastAsia="Calibri" w:hAnsi="Calibri" w:cs="Calibri"/>
          <w:sz w:val="20"/>
        </w:rPr>
      </w:pPr>
    </w:p>
    <w:p w14:paraId="6EFE8FCC" w14:textId="4A536730" w:rsidR="00EC7ACD" w:rsidRDefault="00EC7ACD" w:rsidP="00A35567">
      <w:pPr>
        <w:pStyle w:val="Normal10"/>
        <w:rPr>
          <w:rFonts w:ascii="Calibri" w:eastAsia="Calibri" w:hAnsi="Calibri" w:cs="Calibri"/>
          <w:b/>
          <w:color w:val="7030A0"/>
        </w:rPr>
      </w:pPr>
      <w:r>
        <w:rPr>
          <w:rFonts w:ascii="Calibri" w:eastAsia="Calibri" w:hAnsi="Calibri" w:cs="Calibri"/>
          <w:b/>
          <w:color w:val="7030A0"/>
        </w:rPr>
        <w:t xml:space="preserve">FURTHER INFORMATION AND REQUIREMENTS UNIQUE TO THIS </w:t>
      </w:r>
      <w:r w:rsidR="004F2293">
        <w:rPr>
          <w:rFonts w:ascii="Calibri" w:eastAsia="Calibri" w:hAnsi="Calibri" w:cs="Calibri"/>
          <w:b/>
          <w:color w:val="7030A0"/>
        </w:rPr>
        <w:t>UNIT</w:t>
      </w:r>
    </w:p>
    <w:p w14:paraId="35260C20" w14:textId="4A4939A2" w:rsidR="00D8190C" w:rsidRPr="00734FC6" w:rsidRDefault="00734FC6" w:rsidP="00A35567">
      <w:pPr>
        <w:pStyle w:val="Normal10"/>
        <w:rPr>
          <w:rFonts w:ascii="Calibri" w:eastAsia="Calibri" w:hAnsi="Calibri" w:cs="Calibri"/>
          <w:sz w:val="20"/>
        </w:rPr>
      </w:pPr>
      <w:r w:rsidRPr="00734FC6">
        <w:rPr>
          <w:rFonts w:ascii="Calibri" w:eastAsia="Calibri" w:hAnsi="Calibri" w:cs="Calibri"/>
          <w:sz w:val="20"/>
        </w:rPr>
        <w:t>N/A</w:t>
      </w:r>
    </w:p>
    <w:p w14:paraId="129FE6BE" w14:textId="77777777" w:rsidR="002C1D73" w:rsidRDefault="002C1D73" w:rsidP="00A35567">
      <w:pPr>
        <w:pStyle w:val="Normal10"/>
        <w:rPr>
          <w:rFonts w:ascii="Calibri" w:eastAsia="Calibri" w:hAnsi="Calibri" w:cs="Calibri"/>
          <w:sz w:val="20"/>
          <w:highlight w:val="yellow"/>
        </w:rPr>
      </w:pPr>
    </w:p>
    <w:sectPr w:rsidR="002C1D73" w:rsidSect="000C20D5">
      <w:headerReference w:type="default" r:id="rId17"/>
      <w:footerReference w:type="default" r:id="rId18"/>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AB2D" w14:textId="77777777" w:rsidR="000C20D5" w:rsidRDefault="000C20D5" w:rsidP="008415FB">
      <w:pPr>
        <w:spacing w:line="240" w:lineRule="auto"/>
      </w:pPr>
      <w:r>
        <w:separator/>
      </w:r>
    </w:p>
  </w:endnote>
  <w:endnote w:type="continuationSeparator" w:id="0">
    <w:p w14:paraId="5B2E0E25" w14:textId="77777777" w:rsidR="000C20D5" w:rsidRDefault="000C20D5"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00000007" w:usb1="00000000" w:usb2="00000000" w:usb3="00000000" w:csb0="00000093" w:csb1="00000000"/>
  </w:font>
  <w:font w:name="Myriad Pro">
    <w:altName w:val="Corbe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23F9C617"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52662C">
          <w:rPr>
            <w:rFonts w:ascii="Calibri" w:eastAsia="Calibri" w:hAnsi="Calibri" w:cs="Calibri"/>
            <w:sz w:val="18"/>
            <w:szCs w:val="18"/>
          </w:rPr>
          <w:t>Prepared by</w:t>
        </w:r>
        <w:r w:rsidR="00D8190C" w:rsidRPr="0052662C">
          <w:rPr>
            <w:rFonts w:ascii="Calibri" w:eastAsia="Calibri" w:hAnsi="Calibri" w:cs="Calibri"/>
            <w:sz w:val="18"/>
            <w:szCs w:val="18"/>
          </w:rPr>
          <w:t xml:space="preserve"> </w:t>
        </w:r>
        <w:r w:rsidR="0052662C">
          <w:rPr>
            <w:rFonts w:ascii="Calibri" w:eastAsia="Calibri" w:hAnsi="Calibri" w:cs="Calibri"/>
            <w:sz w:val="18"/>
            <w:szCs w:val="18"/>
          </w:rPr>
          <w:t>Fr Dr John D’Alton</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7B06CF">
              <w:rPr>
                <w:rFonts w:ascii="Calibri" w:eastAsia="Calibri" w:hAnsi="Calibri" w:cs="Calibri"/>
                <w:noProof/>
                <w:sz w:val="18"/>
                <w:szCs w:val="18"/>
              </w:rPr>
              <w:t>1/02/2024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2F35" w14:textId="77777777" w:rsidR="000C20D5" w:rsidRDefault="000C20D5" w:rsidP="008415FB">
      <w:pPr>
        <w:spacing w:line="240" w:lineRule="auto"/>
      </w:pPr>
      <w:r>
        <w:separator/>
      </w:r>
    </w:p>
  </w:footnote>
  <w:footnote w:type="continuationSeparator" w:id="0">
    <w:p w14:paraId="08FD54CB" w14:textId="77777777" w:rsidR="000C20D5" w:rsidRDefault="000C20D5"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557F2965" w:rsidR="00690D70" w:rsidRPr="00690D70" w:rsidRDefault="00936B52" w:rsidP="00E5228D">
    <w:pPr>
      <w:pStyle w:val="Normal1"/>
      <w:spacing w:after="240"/>
    </w:pPr>
    <w:r>
      <w:rPr>
        <w:noProof/>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1D1CD5">
      <w:rPr>
        <w:rFonts w:ascii="Calibri" w:eastAsia="Calibri" w:hAnsi="Calibri" w:cs="Calibri"/>
        <w:sz w:val="18"/>
      </w:rPr>
      <w:t>Unit Code and Title</w:t>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5" w15:restartNumberingAfterBreak="0">
    <w:nsid w:val="2D9737B1"/>
    <w:multiLevelType w:val="hybridMultilevel"/>
    <w:tmpl w:val="8224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8"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9"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1"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497914975">
    <w:abstractNumId w:val="24"/>
  </w:num>
  <w:num w:numId="2" w16cid:durableId="1342967769">
    <w:abstractNumId w:val="16"/>
  </w:num>
  <w:num w:numId="3" w16cid:durableId="13768003">
    <w:abstractNumId w:val="18"/>
  </w:num>
  <w:num w:numId="4" w16cid:durableId="621036023">
    <w:abstractNumId w:val="2"/>
  </w:num>
  <w:num w:numId="5" w16cid:durableId="2046328711">
    <w:abstractNumId w:val="7"/>
  </w:num>
  <w:num w:numId="6" w16cid:durableId="1598363890">
    <w:abstractNumId w:val="1"/>
  </w:num>
  <w:num w:numId="7" w16cid:durableId="1373114837">
    <w:abstractNumId w:val="4"/>
  </w:num>
  <w:num w:numId="8" w16cid:durableId="124003838">
    <w:abstractNumId w:val="14"/>
  </w:num>
  <w:num w:numId="9" w16cid:durableId="506140278">
    <w:abstractNumId w:val="8"/>
  </w:num>
  <w:num w:numId="10" w16cid:durableId="1535389454">
    <w:abstractNumId w:val="15"/>
  </w:num>
  <w:num w:numId="11" w16cid:durableId="375588181">
    <w:abstractNumId w:val="13"/>
  </w:num>
  <w:num w:numId="12" w16cid:durableId="653608364">
    <w:abstractNumId w:val="9"/>
  </w:num>
  <w:num w:numId="13" w16cid:durableId="1474758509">
    <w:abstractNumId w:val="3"/>
  </w:num>
  <w:num w:numId="14" w16cid:durableId="1686857845">
    <w:abstractNumId w:val="23"/>
  </w:num>
  <w:num w:numId="15" w16cid:durableId="1395931345">
    <w:abstractNumId w:val="22"/>
  </w:num>
  <w:num w:numId="16" w16cid:durableId="15498124">
    <w:abstractNumId w:val="20"/>
  </w:num>
  <w:num w:numId="17" w16cid:durableId="594174146">
    <w:abstractNumId w:val="11"/>
  </w:num>
  <w:num w:numId="18" w16cid:durableId="1351646415">
    <w:abstractNumId w:val="12"/>
  </w:num>
  <w:num w:numId="19" w16cid:durableId="901332373">
    <w:abstractNumId w:val="10"/>
  </w:num>
  <w:num w:numId="20" w16cid:durableId="1303852514">
    <w:abstractNumId w:val="0"/>
  </w:num>
  <w:num w:numId="21" w16cid:durableId="2081292771">
    <w:abstractNumId w:val="17"/>
  </w:num>
  <w:num w:numId="22" w16cid:durableId="1784230316">
    <w:abstractNumId w:val="6"/>
  </w:num>
  <w:num w:numId="23" w16cid:durableId="1040594577">
    <w:abstractNumId w:val="21"/>
  </w:num>
  <w:num w:numId="24" w16cid:durableId="1750342019">
    <w:abstractNumId w:val="19"/>
  </w:num>
  <w:num w:numId="25" w16cid:durableId="1781142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146E4"/>
    <w:rsid w:val="000161AA"/>
    <w:rsid w:val="00023BD1"/>
    <w:rsid w:val="00027334"/>
    <w:rsid w:val="00036FFD"/>
    <w:rsid w:val="00042B30"/>
    <w:rsid w:val="00060D44"/>
    <w:rsid w:val="00066111"/>
    <w:rsid w:val="00092834"/>
    <w:rsid w:val="00096A4A"/>
    <w:rsid w:val="00097FE2"/>
    <w:rsid w:val="000B2797"/>
    <w:rsid w:val="000B5936"/>
    <w:rsid w:val="000B5CE2"/>
    <w:rsid w:val="000C20D5"/>
    <w:rsid w:val="001008E1"/>
    <w:rsid w:val="00107282"/>
    <w:rsid w:val="00113496"/>
    <w:rsid w:val="001266C8"/>
    <w:rsid w:val="00134E80"/>
    <w:rsid w:val="00142591"/>
    <w:rsid w:val="0016227F"/>
    <w:rsid w:val="00162B7F"/>
    <w:rsid w:val="00184FC7"/>
    <w:rsid w:val="00195EB3"/>
    <w:rsid w:val="00196C4B"/>
    <w:rsid w:val="001A6268"/>
    <w:rsid w:val="001B49E3"/>
    <w:rsid w:val="001C7280"/>
    <w:rsid w:val="001D1CD5"/>
    <w:rsid w:val="001D2345"/>
    <w:rsid w:val="001E4123"/>
    <w:rsid w:val="00200F55"/>
    <w:rsid w:val="00212A96"/>
    <w:rsid w:val="0021505B"/>
    <w:rsid w:val="002178E1"/>
    <w:rsid w:val="002240EF"/>
    <w:rsid w:val="00232766"/>
    <w:rsid w:val="00232A7F"/>
    <w:rsid w:val="0025219A"/>
    <w:rsid w:val="00262B09"/>
    <w:rsid w:val="00280B94"/>
    <w:rsid w:val="00281A49"/>
    <w:rsid w:val="002A7566"/>
    <w:rsid w:val="002C0D3C"/>
    <w:rsid w:val="002C1D73"/>
    <w:rsid w:val="002D224A"/>
    <w:rsid w:val="002E4773"/>
    <w:rsid w:val="002F279C"/>
    <w:rsid w:val="002F7BE0"/>
    <w:rsid w:val="00304645"/>
    <w:rsid w:val="00304713"/>
    <w:rsid w:val="003059DA"/>
    <w:rsid w:val="00317A51"/>
    <w:rsid w:val="003265BB"/>
    <w:rsid w:val="00334DB0"/>
    <w:rsid w:val="00355920"/>
    <w:rsid w:val="00360292"/>
    <w:rsid w:val="0036704F"/>
    <w:rsid w:val="00372A71"/>
    <w:rsid w:val="00383222"/>
    <w:rsid w:val="00385E44"/>
    <w:rsid w:val="003B0594"/>
    <w:rsid w:val="003D439C"/>
    <w:rsid w:val="003E2A05"/>
    <w:rsid w:val="003F266C"/>
    <w:rsid w:val="00401DB3"/>
    <w:rsid w:val="00402DCF"/>
    <w:rsid w:val="00404A04"/>
    <w:rsid w:val="00411F3E"/>
    <w:rsid w:val="00441872"/>
    <w:rsid w:val="00452AB8"/>
    <w:rsid w:val="0045336F"/>
    <w:rsid w:val="00461A2D"/>
    <w:rsid w:val="00493F4F"/>
    <w:rsid w:val="004A73B2"/>
    <w:rsid w:val="004B150C"/>
    <w:rsid w:val="004C624E"/>
    <w:rsid w:val="004D47FE"/>
    <w:rsid w:val="004E063A"/>
    <w:rsid w:val="004F2293"/>
    <w:rsid w:val="0051763E"/>
    <w:rsid w:val="005178C1"/>
    <w:rsid w:val="0052662C"/>
    <w:rsid w:val="00545CE8"/>
    <w:rsid w:val="00547CD8"/>
    <w:rsid w:val="00561467"/>
    <w:rsid w:val="00567B99"/>
    <w:rsid w:val="005745AE"/>
    <w:rsid w:val="005D25EA"/>
    <w:rsid w:val="005D7211"/>
    <w:rsid w:val="005E1736"/>
    <w:rsid w:val="005E5F6B"/>
    <w:rsid w:val="005F2CB6"/>
    <w:rsid w:val="005F3894"/>
    <w:rsid w:val="00613998"/>
    <w:rsid w:val="00617A29"/>
    <w:rsid w:val="00617ABC"/>
    <w:rsid w:val="00627596"/>
    <w:rsid w:val="00656852"/>
    <w:rsid w:val="00661F9B"/>
    <w:rsid w:val="00667647"/>
    <w:rsid w:val="00676F50"/>
    <w:rsid w:val="006853AE"/>
    <w:rsid w:val="0068675F"/>
    <w:rsid w:val="00690D70"/>
    <w:rsid w:val="006B2802"/>
    <w:rsid w:val="006B327C"/>
    <w:rsid w:val="006B3383"/>
    <w:rsid w:val="006C38C2"/>
    <w:rsid w:val="006E287E"/>
    <w:rsid w:val="006E3880"/>
    <w:rsid w:val="006E4A2A"/>
    <w:rsid w:val="006F23AD"/>
    <w:rsid w:val="006F2CAA"/>
    <w:rsid w:val="006F71F9"/>
    <w:rsid w:val="00703563"/>
    <w:rsid w:val="0070531C"/>
    <w:rsid w:val="0071513C"/>
    <w:rsid w:val="00717D42"/>
    <w:rsid w:val="00723E14"/>
    <w:rsid w:val="00734FC6"/>
    <w:rsid w:val="007431C2"/>
    <w:rsid w:val="007533F4"/>
    <w:rsid w:val="00762A93"/>
    <w:rsid w:val="00763EC5"/>
    <w:rsid w:val="007951D5"/>
    <w:rsid w:val="007A5ED7"/>
    <w:rsid w:val="007B06CF"/>
    <w:rsid w:val="007C726B"/>
    <w:rsid w:val="007E1213"/>
    <w:rsid w:val="007E4919"/>
    <w:rsid w:val="007F4AFD"/>
    <w:rsid w:val="007F6B91"/>
    <w:rsid w:val="007F714F"/>
    <w:rsid w:val="008066A7"/>
    <w:rsid w:val="00830E9C"/>
    <w:rsid w:val="008415FB"/>
    <w:rsid w:val="008505EA"/>
    <w:rsid w:val="00876A81"/>
    <w:rsid w:val="00896072"/>
    <w:rsid w:val="008D2FAB"/>
    <w:rsid w:val="009065D3"/>
    <w:rsid w:val="0091371B"/>
    <w:rsid w:val="00913F93"/>
    <w:rsid w:val="00933146"/>
    <w:rsid w:val="00936B52"/>
    <w:rsid w:val="009430AF"/>
    <w:rsid w:val="009560AF"/>
    <w:rsid w:val="00960A6E"/>
    <w:rsid w:val="00984690"/>
    <w:rsid w:val="00986135"/>
    <w:rsid w:val="009A1C3C"/>
    <w:rsid w:val="009A3B25"/>
    <w:rsid w:val="009A474B"/>
    <w:rsid w:val="009C7971"/>
    <w:rsid w:val="009F1515"/>
    <w:rsid w:val="009F1B93"/>
    <w:rsid w:val="009F2AB7"/>
    <w:rsid w:val="00A01F4B"/>
    <w:rsid w:val="00A02EC9"/>
    <w:rsid w:val="00A03C1C"/>
    <w:rsid w:val="00A15FB5"/>
    <w:rsid w:val="00A17C4E"/>
    <w:rsid w:val="00A20138"/>
    <w:rsid w:val="00A33782"/>
    <w:rsid w:val="00A35567"/>
    <w:rsid w:val="00A5138E"/>
    <w:rsid w:val="00A628D1"/>
    <w:rsid w:val="00A71452"/>
    <w:rsid w:val="00A974A0"/>
    <w:rsid w:val="00AA36FA"/>
    <w:rsid w:val="00AA6449"/>
    <w:rsid w:val="00AB17E7"/>
    <w:rsid w:val="00AD4A0E"/>
    <w:rsid w:val="00AD4AD5"/>
    <w:rsid w:val="00AF4856"/>
    <w:rsid w:val="00B05DD7"/>
    <w:rsid w:val="00B310B9"/>
    <w:rsid w:val="00B565A8"/>
    <w:rsid w:val="00BC2778"/>
    <w:rsid w:val="00BD079E"/>
    <w:rsid w:val="00BD6184"/>
    <w:rsid w:val="00BE08D8"/>
    <w:rsid w:val="00C01AD4"/>
    <w:rsid w:val="00C075C6"/>
    <w:rsid w:val="00C116F3"/>
    <w:rsid w:val="00C12599"/>
    <w:rsid w:val="00C2357C"/>
    <w:rsid w:val="00C41E2F"/>
    <w:rsid w:val="00C536FD"/>
    <w:rsid w:val="00C649A3"/>
    <w:rsid w:val="00C838A6"/>
    <w:rsid w:val="00C8475A"/>
    <w:rsid w:val="00C95B39"/>
    <w:rsid w:val="00C97F9A"/>
    <w:rsid w:val="00CA2513"/>
    <w:rsid w:val="00CA413E"/>
    <w:rsid w:val="00CA4258"/>
    <w:rsid w:val="00CC0206"/>
    <w:rsid w:val="00CF0304"/>
    <w:rsid w:val="00CF42A1"/>
    <w:rsid w:val="00CF51BF"/>
    <w:rsid w:val="00D26E9A"/>
    <w:rsid w:val="00D60CA8"/>
    <w:rsid w:val="00D77E04"/>
    <w:rsid w:val="00D8190C"/>
    <w:rsid w:val="00D84E0E"/>
    <w:rsid w:val="00DC304B"/>
    <w:rsid w:val="00DD1971"/>
    <w:rsid w:val="00DF0F58"/>
    <w:rsid w:val="00DF4341"/>
    <w:rsid w:val="00E12EDA"/>
    <w:rsid w:val="00E1412B"/>
    <w:rsid w:val="00E15DB0"/>
    <w:rsid w:val="00E31B8E"/>
    <w:rsid w:val="00E32760"/>
    <w:rsid w:val="00E5228D"/>
    <w:rsid w:val="00E60D03"/>
    <w:rsid w:val="00E9078A"/>
    <w:rsid w:val="00EA18CF"/>
    <w:rsid w:val="00EB64F0"/>
    <w:rsid w:val="00EC5100"/>
    <w:rsid w:val="00EC7ACD"/>
    <w:rsid w:val="00ED329E"/>
    <w:rsid w:val="00EE2125"/>
    <w:rsid w:val="00EE53E3"/>
    <w:rsid w:val="00F02D43"/>
    <w:rsid w:val="00F16053"/>
    <w:rsid w:val="00F1784E"/>
    <w:rsid w:val="00F352E0"/>
    <w:rsid w:val="00F464DE"/>
    <w:rsid w:val="00F5148E"/>
    <w:rsid w:val="00F558F1"/>
    <w:rsid w:val="00F66A97"/>
    <w:rsid w:val="00F75038"/>
    <w:rsid w:val="00F92357"/>
    <w:rsid w:val="00F9443E"/>
    <w:rsid w:val="00FA0363"/>
    <w:rsid w:val="00FC5B03"/>
    <w:rsid w:val="00FC7C32"/>
    <w:rsid w:val="00FD21FE"/>
    <w:rsid w:val="00FD48D0"/>
    <w:rsid w:val="00FD54A3"/>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semiHidden/>
    <w:unhideWhenUsed/>
    <w:rsid w:val="00E5228D"/>
    <w:pPr>
      <w:spacing w:line="240" w:lineRule="auto"/>
    </w:pPr>
    <w:rPr>
      <w:sz w:val="20"/>
    </w:rPr>
  </w:style>
  <w:style w:type="character" w:customStyle="1" w:styleId="CommentTextChar">
    <w:name w:val="Comment Text Char"/>
    <w:basedOn w:val="DefaultParagraphFont"/>
    <w:link w:val="CommentText"/>
    <w:uiPriority w:val="99"/>
    <w:semiHidden/>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 w:type="paragraph" w:customStyle="1" w:styleId="Default">
    <w:name w:val="Default"/>
    <w:rsid w:val="009A3B25"/>
    <w:pPr>
      <w:autoSpaceDE w:val="0"/>
      <w:autoSpaceDN w:val="0"/>
      <w:adjustRightInd w:val="0"/>
      <w:spacing w:line="240" w:lineRule="auto"/>
    </w:pPr>
    <w:rPr>
      <w:sz w:val="24"/>
      <w:szCs w:val="24"/>
    </w:rPr>
  </w:style>
  <w:style w:type="character" w:customStyle="1" w:styleId="a-list-item">
    <w:name w:val="a-list-item"/>
    <w:basedOn w:val="DefaultParagraphFont"/>
    <w:rsid w:val="00EB64F0"/>
  </w:style>
  <w:style w:type="character" w:customStyle="1" w:styleId="author">
    <w:name w:val="author"/>
    <w:rsid w:val="005D25EA"/>
  </w:style>
  <w:style w:type="character" w:customStyle="1" w:styleId="a-size-extra-large">
    <w:name w:val="a-size-extra-large"/>
    <w:basedOn w:val="DefaultParagraphFont"/>
    <w:rsid w:val="00EA18CF"/>
  </w:style>
  <w:style w:type="character" w:customStyle="1" w:styleId="whyltd">
    <w:name w:val="whyltd"/>
    <w:basedOn w:val="DefaultParagraphFont"/>
    <w:rsid w:val="00EA18CF"/>
  </w:style>
  <w:style w:type="paragraph" w:customStyle="1" w:styleId="c27">
    <w:name w:val="c27"/>
    <w:basedOn w:val="Normal"/>
    <w:rsid w:val="00EA18C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P9Heading2">
    <w:name w:val="WP9_Heading 2"/>
    <w:basedOn w:val="Normal"/>
    <w:rsid w:val="00C8475A"/>
    <w:pPr>
      <w:widowControl w:val="0"/>
      <w:suppressAutoHyphens/>
      <w:spacing w:line="240" w:lineRule="auto"/>
      <w:jc w:val="center"/>
    </w:pPr>
    <w:rPr>
      <w:rFonts w:ascii="Times New Roman" w:eastAsia="Lucida Sans Unicode" w:hAnsi="Times New Roman" w:cs="Times New Roman"/>
      <w:color w:val="auto"/>
      <w:kern w:val="1"/>
      <w:sz w:val="24"/>
      <w:szCs w:val="24"/>
      <w:lang w:val="en-US" w:eastAsia="ar-SA"/>
    </w:rPr>
  </w:style>
  <w:style w:type="paragraph" w:customStyle="1" w:styleId="TableParagraph">
    <w:name w:val="Table Paragraph"/>
    <w:basedOn w:val="Normal"/>
    <w:uiPriority w:val="1"/>
    <w:qFormat/>
    <w:rsid w:val="00F16053"/>
    <w:pPr>
      <w:widowControl w:val="0"/>
      <w:spacing w:line="240" w:lineRule="auto"/>
    </w:pPr>
    <w:rPr>
      <w:rFonts w:ascii="Calibri" w:eastAsiaTheme="minorHAnsi" w:hAnsi="Calibr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tabor.edu.au/course/view.php?id=37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mazon.com.au/s/ref=dp_byline_sr_book_2?ie=UTF8&amp;field-author=Elizabeth+Theokritoff&amp;text=Elizabeth+Theokritoff&amp;sort=relevancerank&amp;search-alias=books-single-inde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alton@fronti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F72615-CF76-4661-8267-D89FC780F83F}">
  <ds:schemaRefs>
    <ds:schemaRef ds:uri="http://schemas.microsoft.com/sharepoint/v3/contenttype/forms"/>
  </ds:schemaRefs>
</ds:datastoreItem>
</file>

<file path=customXml/itemProps3.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A87D6-F528-4D0A-ADEE-0559FF95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2942</Words>
  <Characters>15773</Characters>
  <Application>Microsoft Office Word</Application>
  <DocSecurity>0</DocSecurity>
  <Lines>1971</Lines>
  <Paragraphs>1169</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5</cp:revision>
  <cp:lastPrinted>2019-02-05T03:32:00Z</cp:lastPrinted>
  <dcterms:created xsi:type="dcterms:W3CDTF">2024-02-01T04:36:00Z</dcterms:created>
  <dcterms:modified xsi:type="dcterms:W3CDTF">2024-02-01T04:55:00Z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ies>
</file>